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F0" w:rsidRPr="00991D50" w:rsidRDefault="003648F8">
      <w:pPr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 xml:space="preserve">Information available from </w:t>
      </w:r>
      <w:r w:rsidR="00972024">
        <w:rPr>
          <w:rFonts w:ascii="Arial" w:hAnsi="Arial" w:cs="Arial"/>
          <w:b/>
          <w:sz w:val="36"/>
          <w:szCs w:val="36"/>
        </w:rPr>
        <w:t>Swillington</w:t>
      </w:r>
      <w:r w:rsidRPr="00991D50">
        <w:rPr>
          <w:rFonts w:ascii="Arial" w:hAnsi="Arial" w:cs="Arial"/>
          <w:b/>
          <w:sz w:val="36"/>
          <w:szCs w:val="36"/>
        </w:rPr>
        <w:t xml:space="preserve"> Parish Council under the model publication scheme</w:t>
      </w:r>
    </w:p>
    <w:p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200"/>
      </w:tblGrid>
      <w:tr w:rsidR="003648F8" w:rsidTr="00B81E61">
        <w:trPr>
          <w:trHeight w:val="958"/>
        </w:trPr>
        <w:tc>
          <w:tcPr>
            <w:tcW w:w="8748" w:type="dxa"/>
          </w:tcPr>
          <w:p w:rsidR="003648F8" w:rsidRDefault="003648F8" w:rsidP="003648F8">
            <w:r w:rsidRPr="00185F5B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</w:tcPr>
          <w:p w:rsidR="003648F8" w:rsidRPr="00185F5B" w:rsidRDefault="003648F8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85F5B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200" w:type="dxa"/>
          </w:tcPr>
          <w:p w:rsidR="003648F8" w:rsidRDefault="003648F8" w:rsidP="003648F8">
            <w:r w:rsidRPr="00185F5B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648F8" w:rsidTr="00B81E61">
        <w:trPr>
          <w:trHeight w:val="565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:rsidR="00ED2C24" w:rsidRPr="00185F5B" w:rsidRDefault="00ED2C24" w:rsidP="00364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3648F8" w:rsidRPr="00B81E61" w:rsidRDefault="003648F8" w:rsidP="00ED2C24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</w:rPr>
            </w:pPr>
          </w:p>
        </w:tc>
      </w:tr>
      <w:tr w:rsidR="003648F8" w:rsidTr="00B81E61">
        <w:trPr>
          <w:trHeight w:val="335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 xml:space="preserve">Website and hard copy </w:t>
            </w:r>
          </w:p>
        </w:tc>
        <w:tc>
          <w:tcPr>
            <w:tcW w:w="120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538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 copy</w:t>
            </w:r>
          </w:p>
          <w:p w:rsidR="00ED2C24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325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 copy</w:t>
            </w:r>
          </w:p>
        </w:tc>
        <w:tc>
          <w:tcPr>
            <w:tcW w:w="120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270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Staffing structure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 copy</w:t>
            </w:r>
          </w:p>
        </w:tc>
        <w:tc>
          <w:tcPr>
            <w:tcW w:w="120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270"/>
        </w:trPr>
        <w:tc>
          <w:tcPr>
            <w:tcW w:w="8748" w:type="dxa"/>
          </w:tcPr>
          <w:p w:rsidR="003648F8" w:rsidRDefault="003648F8" w:rsidP="003648F8"/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767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:rsidR="003648F8" w:rsidRDefault="003648F8" w:rsidP="003648F8"/>
          <w:p w:rsidR="003648F8" w:rsidRDefault="003648F8" w:rsidP="003648F8">
            <w:r w:rsidRPr="00185F5B"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 xml:space="preserve">(hard copy </w:t>
            </w:r>
            <w:r w:rsidR="00EE702A" w:rsidRPr="00B81E61">
              <w:rPr>
                <w:rFonts w:ascii="Arial" w:hAnsi="Arial" w:cs="Arial"/>
                <w:color w:val="548DD4"/>
              </w:rPr>
              <w:t>and/</w:t>
            </w:r>
            <w:r w:rsidRPr="00B81E61">
              <w:rPr>
                <w:rFonts w:ascii="Arial" w:hAnsi="Arial" w:cs="Arial"/>
                <w:color w:val="548DD4"/>
              </w:rPr>
              <w:t>or website)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05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 Web site </w:t>
            </w:r>
            <w:r w:rsidR="00ED2C24" w:rsidRPr="00B81E61">
              <w:rPr>
                <w:rFonts w:ascii="Arial" w:hAnsi="Arial" w:cs="Arial"/>
                <w:color w:val="548DD4"/>
              </w:rPr>
              <w:t>Hard 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 Free</w:t>
            </w:r>
          </w:p>
        </w:tc>
      </w:tr>
      <w:tr w:rsidR="003648F8" w:rsidTr="00B81E61">
        <w:trPr>
          <w:trHeight w:val="188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Finalised budget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31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Contact Clerk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14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Borrowing Approval letter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47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34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 xml:space="preserve">Grants </w:t>
            </w:r>
            <w:r w:rsidR="0008472E" w:rsidRPr="00185F5B">
              <w:rPr>
                <w:rFonts w:ascii="Arial" w:hAnsi="Arial" w:cs="Arial"/>
              </w:rPr>
              <w:t>given and received</w:t>
            </w:r>
          </w:p>
        </w:tc>
        <w:tc>
          <w:tcPr>
            <w:tcW w:w="306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Contact Clerk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86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lastRenderedPageBreak/>
              <w:t xml:space="preserve">List of current contracts </w:t>
            </w:r>
            <w:r w:rsidR="0008472E" w:rsidRPr="00185F5B">
              <w:rPr>
                <w:rFonts w:ascii="Arial" w:hAnsi="Arial" w:cs="Arial"/>
              </w:rPr>
              <w:t>awarded and</w:t>
            </w:r>
            <w:r w:rsidRPr="00185F5B">
              <w:rPr>
                <w:rFonts w:ascii="Arial" w:hAnsi="Arial" w:cs="Arial"/>
              </w:rPr>
              <w:t xml:space="preserve"> value</w:t>
            </w:r>
            <w:r w:rsidR="0008472E" w:rsidRPr="00185F5B">
              <w:rPr>
                <w:rFonts w:ascii="Arial" w:hAnsi="Arial" w:cs="Arial"/>
              </w:rPr>
              <w:t xml:space="preserve"> of contract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Contact clerk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8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Contact clerk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8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8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(Strategies and plans, performance indicators, audits, inspections and reviews)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18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Parish Plan</w:t>
            </w:r>
            <w:r w:rsidR="0008472E" w:rsidRPr="00185F5B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28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Annual Report to Parish or Community Meeting</w:t>
            </w:r>
            <w:r w:rsidR="0008472E" w:rsidRPr="00185F5B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261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Quality status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6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Local charters drawn up in accordance with DCLG guidelines</w:t>
            </w:r>
          </w:p>
        </w:tc>
        <w:tc>
          <w:tcPr>
            <w:tcW w:w="306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Contact Clerk</w:t>
            </w: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6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6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(Decision making processes and records of decisions)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Current and previous council year as a minimum</w:t>
            </w:r>
          </w:p>
          <w:p w:rsidR="003648F8" w:rsidRPr="00185F5B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3648F8" w:rsidTr="00B81E61">
        <w:trPr>
          <w:trHeight w:val="306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Tim</w:t>
            </w:r>
            <w:r w:rsidR="0008472E" w:rsidRPr="00185F5B">
              <w:rPr>
                <w:rFonts w:ascii="Arial" w:hAnsi="Arial" w:cs="Arial"/>
              </w:rPr>
              <w:t xml:space="preserve">etable of meetings (Council, </w:t>
            </w:r>
            <w:r w:rsidRPr="00185F5B">
              <w:rPr>
                <w:rFonts w:ascii="Arial" w:hAnsi="Arial" w:cs="Arial"/>
              </w:rPr>
              <w:t>any committee/sub-committee meetings</w:t>
            </w:r>
            <w:r w:rsidR="0008472E" w:rsidRPr="00185F5B">
              <w:rPr>
                <w:rFonts w:ascii="Arial" w:hAnsi="Arial" w:cs="Arial"/>
              </w:rPr>
              <w:t xml:space="preserve"> and parish meetings</w:t>
            </w:r>
            <w:r w:rsidRPr="00185F5B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Website, notice boards and hard copy</w:t>
            </w:r>
          </w:p>
        </w:tc>
        <w:tc>
          <w:tcPr>
            <w:tcW w:w="120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177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060" w:type="dxa"/>
          </w:tcPr>
          <w:p w:rsidR="003648F8" w:rsidRPr="00B81E61" w:rsidRDefault="003648F8" w:rsidP="003648F8">
            <w:pPr>
              <w:rPr>
                <w:rFonts w:ascii="Arial" w:hAnsi="Arial" w:cs="Arial"/>
                <w:color w:val="548DD4"/>
              </w:rPr>
            </w:pPr>
          </w:p>
          <w:p w:rsidR="00ED2C24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Website, notice boards and hard 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3648F8" w:rsidTr="00B81E61">
        <w:trPr>
          <w:trHeight w:val="363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 xml:space="preserve">Minutes of meetings (as above) – </w:t>
            </w:r>
            <w:proofErr w:type="spellStart"/>
            <w:r w:rsidR="00A64DA2" w:rsidRPr="00185F5B">
              <w:rPr>
                <w:rFonts w:ascii="Arial" w:hAnsi="Arial" w:cs="Arial"/>
                <w:sz w:val="20"/>
                <w:szCs w:val="20"/>
              </w:rPr>
              <w:t>n</w:t>
            </w:r>
            <w:r w:rsidRPr="00185F5B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185F5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:rsidR="003648F8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 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Contact clerk</w:t>
            </w:r>
          </w:p>
        </w:tc>
      </w:tr>
      <w:tr w:rsidR="003648F8" w:rsidTr="00B81E61">
        <w:trPr>
          <w:trHeight w:val="266"/>
        </w:trPr>
        <w:tc>
          <w:tcPr>
            <w:tcW w:w="8748" w:type="dxa"/>
          </w:tcPr>
          <w:p w:rsidR="003648F8" w:rsidRPr="00185F5B" w:rsidRDefault="003648F8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Reports presented to council meetings</w:t>
            </w:r>
            <w:r w:rsidR="0008472E" w:rsidRPr="00185F5B">
              <w:rPr>
                <w:rFonts w:ascii="Arial" w:hAnsi="Arial" w:cs="Arial"/>
              </w:rPr>
              <w:t xml:space="preserve"> - </w:t>
            </w:r>
            <w:proofErr w:type="spellStart"/>
            <w:r w:rsidR="00A64DA2" w:rsidRPr="00185F5B">
              <w:rPr>
                <w:rFonts w:ascii="Arial" w:hAnsi="Arial" w:cs="Arial"/>
                <w:sz w:val="20"/>
                <w:szCs w:val="20"/>
              </w:rPr>
              <w:t>n</w:t>
            </w:r>
            <w:r w:rsidR="0008472E" w:rsidRPr="00185F5B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8472E" w:rsidRPr="00185F5B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</w:tcPr>
          <w:p w:rsidR="003648F8" w:rsidRPr="00B81E61" w:rsidRDefault="00B81E61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Hardcopy</w:t>
            </w:r>
          </w:p>
        </w:tc>
        <w:tc>
          <w:tcPr>
            <w:tcW w:w="1200" w:type="dxa"/>
          </w:tcPr>
          <w:p w:rsidR="003648F8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 per page</w:t>
            </w:r>
          </w:p>
        </w:tc>
      </w:tr>
      <w:tr w:rsidR="0008472E" w:rsidTr="00B81E61">
        <w:trPr>
          <w:trHeight w:val="266"/>
        </w:trPr>
        <w:tc>
          <w:tcPr>
            <w:tcW w:w="8748" w:type="dxa"/>
          </w:tcPr>
          <w:p w:rsidR="0008472E" w:rsidRPr="00185F5B" w:rsidRDefault="0008472E" w:rsidP="0008472E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</w:tcPr>
          <w:p w:rsidR="0008472E" w:rsidRPr="00B81E61" w:rsidRDefault="00ED2C24" w:rsidP="0008472E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Hard copy</w:t>
            </w:r>
          </w:p>
        </w:tc>
        <w:tc>
          <w:tcPr>
            <w:tcW w:w="1200" w:type="dxa"/>
          </w:tcPr>
          <w:p w:rsidR="0008472E" w:rsidRPr="00B81E61" w:rsidRDefault="00C4787B" w:rsidP="0008472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331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08472E" w:rsidTr="00B81E61">
        <w:trPr>
          <w:trHeight w:val="36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lastRenderedPageBreak/>
              <w:t>Bye-laws</w:t>
            </w: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36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36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5 – Our policies and procedures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Current information only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36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Procedural standing orders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Committee and sub-committee terms of reference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Delegated authority in respect of officers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Code of Conduct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Policy statements</w:t>
            </w:r>
          </w:p>
          <w:p w:rsidR="0008472E" w:rsidRPr="00185F5B" w:rsidRDefault="0008472E" w:rsidP="00185F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36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Internal policies relating to the delivery of services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Equality and diversity policy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smartTag w:uri="urn:schemas-microsoft-com:office:smarttags" w:element="PersonName">
              <w:r w:rsidRPr="00185F5B">
                <w:rPr>
                  <w:rFonts w:ascii="Arial" w:hAnsi="Arial" w:cs="Arial"/>
                </w:rPr>
                <w:t>Health</w:t>
              </w:r>
            </w:smartTag>
            <w:r w:rsidRPr="00185F5B">
              <w:rPr>
                <w:rFonts w:ascii="Arial" w:hAnsi="Arial" w:cs="Arial"/>
              </w:rPr>
              <w:t xml:space="preserve"> and safety policy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 xml:space="preserve">Recruitment policies (including current vacancies) 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Policies and procedures for handling requests for information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:rsidR="0008472E" w:rsidRPr="00185F5B" w:rsidRDefault="0008472E" w:rsidP="00185F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Website and hardcopy</w:t>
            </w:r>
          </w:p>
          <w:p w:rsidR="00947A14" w:rsidRDefault="00947A14" w:rsidP="003648F8">
            <w:pPr>
              <w:rPr>
                <w:rFonts w:ascii="Arial" w:hAnsi="Arial" w:cs="Arial"/>
                <w:color w:val="548DD4"/>
              </w:rPr>
            </w:pPr>
          </w:p>
          <w:p w:rsidR="00947A14" w:rsidRDefault="00947A14" w:rsidP="003648F8">
            <w:pPr>
              <w:rPr>
                <w:rFonts w:ascii="Arial" w:hAnsi="Arial" w:cs="Arial"/>
                <w:color w:val="548DD4"/>
              </w:rPr>
            </w:pPr>
          </w:p>
          <w:p w:rsidR="00947A14" w:rsidRDefault="00947A14" w:rsidP="003648F8">
            <w:pPr>
              <w:rPr>
                <w:rFonts w:ascii="Arial" w:hAnsi="Arial" w:cs="Arial"/>
                <w:color w:val="548DD4"/>
              </w:rPr>
            </w:pPr>
          </w:p>
          <w:p w:rsidR="00947A14" w:rsidRDefault="00947A1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  <w:p w:rsidR="00947A14" w:rsidRDefault="00947A1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  <w:p w:rsidR="00947A14" w:rsidRPr="00B81E61" w:rsidRDefault="00947A1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271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Information security policy</w:t>
            </w: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233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lastRenderedPageBreak/>
              <w:t>Records management policies (records retention, destruction and archive)</w:t>
            </w:r>
          </w:p>
        </w:tc>
        <w:tc>
          <w:tcPr>
            <w:tcW w:w="3060" w:type="dxa"/>
          </w:tcPr>
          <w:p w:rsidR="0008472E" w:rsidRPr="00B81E61" w:rsidRDefault="00947A1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Schedule of charges )for the publication of information)</w:t>
            </w:r>
          </w:p>
        </w:tc>
        <w:tc>
          <w:tcPr>
            <w:tcW w:w="3060" w:type="dxa"/>
          </w:tcPr>
          <w:p w:rsidR="0008472E" w:rsidRPr="00B81E61" w:rsidRDefault="00947A1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See end of this document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Currently maintained lists and registers only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Any publicly available register or list (</w:t>
            </w:r>
            <w:r w:rsidRPr="00185F5B">
              <w:rPr>
                <w:rFonts w:ascii="Arial" w:hAnsi="Arial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185F5B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</w:tcPr>
          <w:p w:rsidR="0008472E" w:rsidRPr="00B81E61" w:rsidRDefault="00B81E61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Hard copy 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sz w:val="20"/>
                <w:szCs w:val="20"/>
              </w:rPr>
            </w:pPr>
            <w:r w:rsidRPr="00185F5B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060" w:type="dxa"/>
          </w:tcPr>
          <w:p w:rsidR="0008472E" w:rsidRPr="00B81E61" w:rsidRDefault="007C18B6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 xml:space="preserve">Hard copy </w:t>
            </w:r>
          </w:p>
          <w:p w:rsidR="007C18B6" w:rsidRPr="00B81E61" w:rsidRDefault="007C18B6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Disclosure log (</w:t>
            </w:r>
            <w:r w:rsidRPr="00185F5B">
              <w:rPr>
                <w:rFonts w:ascii="Arial" w:hAnsi="Arial" w:cs="Arial"/>
                <w:sz w:val="20"/>
                <w:szCs w:val="20"/>
              </w:rPr>
              <w:t>indicating the information that has been provided in response to requests; recommended as good practice, but may not be held by parish councils)</w:t>
            </w:r>
          </w:p>
        </w:tc>
        <w:tc>
          <w:tcPr>
            <w:tcW w:w="306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</w:tcPr>
          <w:p w:rsidR="007C18B6" w:rsidRPr="00B81E61" w:rsidRDefault="007C18B6" w:rsidP="00B81E61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 xml:space="preserve">Hard copy 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Register of gifts and hospitality</w:t>
            </w:r>
          </w:p>
        </w:tc>
        <w:tc>
          <w:tcPr>
            <w:tcW w:w="3060" w:type="dxa"/>
          </w:tcPr>
          <w:p w:rsidR="0008472E" w:rsidRPr="00B81E61" w:rsidRDefault="00B81E61" w:rsidP="00B81E61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Current information only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Allotments</w:t>
            </w:r>
          </w:p>
        </w:tc>
        <w:tc>
          <w:tcPr>
            <w:tcW w:w="3060" w:type="dxa"/>
          </w:tcPr>
          <w:p w:rsidR="0008472E" w:rsidRPr="00B81E61" w:rsidRDefault="00B81E61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Website /Contact the Clerk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Burial grounds and closed churchyards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Community centres and village halls</w:t>
            </w:r>
          </w:p>
        </w:tc>
        <w:tc>
          <w:tcPr>
            <w:tcW w:w="3060" w:type="dxa"/>
          </w:tcPr>
          <w:p w:rsidR="0008472E" w:rsidRPr="00B81E61" w:rsidRDefault="00972024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Web site/ Contact the Clerk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3060" w:type="dxa"/>
          </w:tcPr>
          <w:p w:rsidR="0008472E" w:rsidRPr="00B81E61" w:rsidRDefault="00B81E61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Contact the Clerk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lastRenderedPageBreak/>
              <w:t>Seating, litter bins, clocks, memorials and lighting</w:t>
            </w:r>
          </w:p>
        </w:tc>
        <w:tc>
          <w:tcPr>
            <w:tcW w:w="3060" w:type="dxa"/>
          </w:tcPr>
          <w:p w:rsidR="0008472E" w:rsidRPr="00B81E61" w:rsidRDefault="00B81E61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Contact the Clerk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Free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Bus shelters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Markets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Public conveniences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Agency agreements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N/A</w:t>
            </w: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A summary of services for which the council is entitled to recover a fee, together with those fees (e.g. burial fees)</w:t>
            </w:r>
          </w:p>
        </w:tc>
        <w:tc>
          <w:tcPr>
            <w:tcW w:w="3060" w:type="dxa"/>
          </w:tcPr>
          <w:p w:rsidR="0008472E" w:rsidRPr="00B81E61" w:rsidRDefault="00ED2C24" w:rsidP="003648F8">
            <w:pPr>
              <w:rPr>
                <w:rFonts w:ascii="Arial" w:hAnsi="Arial" w:cs="Arial"/>
                <w:color w:val="548DD4"/>
              </w:rPr>
            </w:pPr>
            <w:r w:rsidRPr="00B81E61">
              <w:rPr>
                <w:rFonts w:ascii="Arial" w:hAnsi="Arial" w:cs="Arial"/>
                <w:color w:val="548DD4"/>
              </w:rPr>
              <w:t>See allotments</w:t>
            </w:r>
          </w:p>
        </w:tc>
        <w:tc>
          <w:tcPr>
            <w:tcW w:w="1200" w:type="dxa"/>
          </w:tcPr>
          <w:p w:rsidR="0008472E" w:rsidRPr="00B81E61" w:rsidRDefault="00C4787B" w:rsidP="003648F8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>5p/page</w:t>
            </w: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5F5B">
              <w:rPr>
                <w:rFonts w:ascii="Arial" w:hAnsi="Arial" w:cs="Arial"/>
                <w:b/>
                <w:sz w:val="32"/>
                <w:szCs w:val="32"/>
              </w:rPr>
              <w:t>Additional Information</w:t>
            </w:r>
          </w:p>
          <w:p w:rsidR="0008472E" w:rsidRPr="00185F5B" w:rsidRDefault="0008472E" w:rsidP="003648F8">
            <w:pPr>
              <w:rPr>
                <w:rFonts w:ascii="Arial" w:hAnsi="Arial" w:cs="Arial"/>
              </w:rPr>
            </w:pPr>
            <w:r w:rsidRPr="00185F5B"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284"/>
        </w:trPr>
        <w:tc>
          <w:tcPr>
            <w:tcW w:w="8748" w:type="dxa"/>
          </w:tcPr>
          <w:p w:rsidR="0008472E" w:rsidRPr="00C4787B" w:rsidRDefault="0008472E" w:rsidP="003648F8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  <w:tr w:rsidR="0008472E" w:rsidTr="00B81E61">
        <w:trPr>
          <w:trHeight w:val="137"/>
        </w:trPr>
        <w:tc>
          <w:tcPr>
            <w:tcW w:w="8748" w:type="dxa"/>
          </w:tcPr>
          <w:p w:rsidR="0008472E" w:rsidRPr="00185F5B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6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200" w:type="dxa"/>
          </w:tcPr>
          <w:p w:rsidR="0008472E" w:rsidRPr="00B81E61" w:rsidRDefault="0008472E" w:rsidP="003648F8">
            <w:pPr>
              <w:rPr>
                <w:rFonts w:ascii="Arial" w:hAnsi="Arial" w:cs="Arial"/>
                <w:color w:val="548DD4"/>
              </w:rPr>
            </w:pPr>
          </w:p>
        </w:tc>
      </w:tr>
    </w:tbl>
    <w:p w:rsidR="003648F8" w:rsidRDefault="003648F8" w:rsidP="003648F8"/>
    <w:p w:rsidR="003648F8" w:rsidRDefault="003648F8" w:rsidP="003648F8"/>
    <w:p w:rsidR="00991D50" w:rsidRDefault="00EE702A" w:rsidP="009720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  <w:r w:rsidR="004404C8">
        <w:rPr>
          <w:rFonts w:ascii="Arial" w:hAnsi="Arial" w:cs="Arial"/>
          <w:b/>
          <w:sz w:val="28"/>
          <w:szCs w:val="28"/>
        </w:rPr>
        <w:tab/>
      </w:r>
      <w:r w:rsidR="004404C8">
        <w:rPr>
          <w:rFonts w:ascii="Arial" w:hAnsi="Arial" w:cs="Arial"/>
          <w:b/>
          <w:sz w:val="28"/>
          <w:szCs w:val="28"/>
        </w:rPr>
        <w:tab/>
      </w:r>
      <w:r w:rsidR="00972024">
        <w:rPr>
          <w:rFonts w:ascii="Arial" w:hAnsi="Arial" w:cs="Arial"/>
          <w:b/>
          <w:sz w:val="28"/>
          <w:szCs w:val="28"/>
        </w:rPr>
        <w:t>Diane Brown Clerk and RFO</w:t>
      </w:r>
    </w:p>
    <w:p w:rsidR="00972024" w:rsidRDefault="00972024" w:rsidP="009720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Swillington Parish Council </w:t>
      </w:r>
    </w:p>
    <w:p w:rsidR="00972024" w:rsidRDefault="00972024" w:rsidP="009720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The Village Hall Church Lane Swillington Leeds LS26 8DX </w:t>
      </w:r>
    </w:p>
    <w:p w:rsidR="00972024" w:rsidRDefault="00972024" w:rsidP="009720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Telephone (Clerks home </w:t>
      </w:r>
      <w:proofErr w:type="gramStart"/>
      <w:r>
        <w:rPr>
          <w:rFonts w:ascii="Arial" w:hAnsi="Arial" w:cs="Arial"/>
          <w:b/>
          <w:sz w:val="28"/>
          <w:szCs w:val="28"/>
        </w:rPr>
        <w:t>number )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01484 863233</w:t>
      </w:r>
    </w:p>
    <w:p w:rsidR="00972024" w:rsidRDefault="00972024" w:rsidP="009720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Email clerk@swillingtonparishcouncil.gov.uk</w:t>
      </w:r>
    </w:p>
    <w:p w:rsidR="00991D50" w:rsidRDefault="00991D50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72024" w:rsidRDefault="00972024">
      <w:pPr>
        <w:rPr>
          <w:rFonts w:ascii="Arial" w:hAnsi="Arial" w:cs="Arial"/>
          <w:b/>
          <w:sz w:val="28"/>
          <w:szCs w:val="28"/>
        </w:rPr>
      </w:pPr>
    </w:p>
    <w:p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SCHEDULE OF CHARGES</w:t>
      </w:r>
    </w:p>
    <w:p w:rsidR="00991D50" w:rsidRDefault="00991D50" w:rsidP="00991D50">
      <w:pPr>
        <w:rPr>
          <w:rFonts w:ascii="Arial" w:hAnsi="Arial" w:cs="Arial"/>
        </w:rPr>
      </w:pPr>
    </w:p>
    <w:p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This describes how the charges have been arrived at and should be published as part of the guide.</w:t>
      </w:r>
    </w:p>
    <w:p w:rsidR="00991D50" w:rsidRDefault="00991D50" w:rsidP="00991D50">
      <w:pPr>
        <w:rPr>
          <w:rFonts w:ascii="Arial" w:hAnsi="Arial" w:cs="Arial"/>
        </w:rPr>
      </w:pPr>
    </w:p>
    <w:p w:rsidR="00991D50" w:rsidRDefault="00991D50" w:rsidP="00991D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:rsidR="00991D50" w:rsidRPr="00185F5B" w:rsidRDefault="007C18B6" w:rsidP="0099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@ 5</w:t>
            </w:r>
            <w:r w:rsidR="00991D50" w:rsidRPr="00185F5B">
              <w:rPr>
                <w:rFonts w:ascii="Arial" w:hAnsi="Arial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</w:tcPr>
          <w:p w:rsidR="00991D50" w:rsidRPr="00185F5B" w:rsidRDefault="00B81E61" w:rsidP="0099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cost *</w:t>
            </w: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7C18B6" w:rsidP="0099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@ 10</w:t>
            </w:r>
            <w:r w:rsidR="00991D50" w:rsidRPr="00185F5B">
              <w:rPr>
                <w:rFonts w:ascii="Arial" w:hAnsi="Arial" w:cs="Arial"/>
                <w:sz w:val="20"/>
                <w:szCs w:val="20"/>
              </w:rPr>
              <w:t>p per sheet (colour)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85F5B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85F5B">
              <w:rPr>
                <w:rFonts w:ascii="Arial" w:hAnsi="Arial" w:cs="Arial"/>
                <w:sz w:val="20"/>
                <w:szCs w:val="20"/>
              </w:rPr>
              <w:t>Postage</w:t>
            </w:r>
            <w:r w:rsidR="00B81E61">
              <w:rPr>
                <w:rFonts w:ascii="Arial" w:hAnsi="Arial" w:cs="Arial"/>
                <w:sz w:val="20"/>
                <w:szCs w:val="20"/>
              </w:rPr>
              <w:t xml:space="preserve"> – current 2</w:t>
            </w:r>
            <w:r w:rsidR="00B81E61" w:rsidRPr="00B81E6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00B81E61">
              <w:rPr>
                <w:rFonts w:ascii="Arial" w:hAnsi="Arial" w:cs="Arial"/>
                <w:sz w:val="20"/>
                <w:szCs w:val="20"/>
              </w:rPr>
              <w:t xml:space="preserve"> class </w:t>
            </w:r>
          </w:p>
          <w:p w:rsidR="00B81E61" w:rsidRPr="00185F5B" w:rsidRDefault="00B81E61" w:rsidP="00991D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Stamps charges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85F5B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185F5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185F5B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185F5B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5F5B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185F5B" w:rsidTr="00185F5B">
        <w:tc>
          <w:tcPr>
            <w:tcW w:w="2840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991D50" w:rsidRPr="00185F5B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Pr="00F71BC2" w:rsidRDefault="00991D50" w:rsidP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actual cost incurred by the public authority</w:t>
      </w:r>
    </w:p>
    <w:p w:rsidR="00991D50" w:rsidRPr="003648F8" w:rsidRDefault="00991D50">
      <w:pPr>
        <w:rPr>
          <w:rFonts w:ascii="Arial" w:hAnsi="Arial" w:cs="Arial"/>
          <w:b/>
          <w:sz w:val="28"/>
          <w:szCs w:val="28"/>
        </w:rPr>
      </w:pPr>
    </w:p>
    <w:sectPr w:rsidR="00991D50" w:rsidRPr="003648F8" w:rsidSect="003648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2F" w:rsidRDefault="00D91C2F">
      <w:r>
        <w:separator/>
      </w:r>
    </w:p>
  </w:endnote>
  <w:endnote w:type="continuationSeparator" w:id="0">
    <w:p w:rsidR="00D91C2F" w:rsidRDefault="00D9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73" w:rsidRDefault="00FB3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D7" w:rsidRDefault="00981479" w:rsidP="00981479">
    <w:pPr>
      <w:pStyle w:val="Footer"/>
      <w:jc w:val="right"/>
      <w:rPr>
        <w:rFonts w:ascii="Arial" w:hAnsi="Arial" w:cs="Arial"/>
        <w:sz w:val="16"/>
      </w:rPr>
    </w:pPr>
    <w:r w:rsidRPr="00981479">
      <w:rPr>
        <w:rFonts w:ascii="Arial" w:hAnsi="Arial" w:cs="Arial"/>
        <w:sz w:val="16"/>
      </w:rPr>
      <w:t xml:space="preserve">L19-08 (c) </w:t>
    </w:r>
    <w:r w:rsidR="00555CD7">
      <w:rPr>
        <w:rFonts w:ascii="Arial" w:hAnsi="Arial" w:cs="Arial"/>
        <w:sz w:val="16"/>
      </w:rPr>
      <w:t>Model Publication Scheme</w:t>
    </w:r>
  </w:p>
  <w:p w:rsidR="00981479" w:rsidRPr="00981479" w:rsidRDefault="00981479" w:rsidP="00981479">
    <w:pPr>
      <w:pStyle w:val="Footer"/>
      <w:jc w:val="right"/>
      <w:rPr>
        <w:rFonts w:ascii="Arial" w:hAnsi="Arial" w:cs="Arial"/>
        <w:sz w:val="16"/>
      </w:rPr>
    </w:pPr>
    <w:r w:rsidRPr="00981479">
      <w:rPr>
        <w:rFonts w:ascii="Arial" w:hAnsi="Arial" w:cs="Arial"/>
        <w:sz w:val="16"/>
      </w:rPr>
      <w:t xml:space="preserve">Parish Council </w:t>
    </w:r>
    <w:r w:rsidR="00FB3873">
      <w:rPr>
        <w:rFonts w:ascii="Arial" w:hAnsi="Arial" w:cs="Arial"/>
        <w:sz w:val="16"/>
      </w:rPr>
      <w:t>Guide to Information</w:t>
    </w:r>
  </w:p>
  <w:p w:rsidR="00555CD7" w:rsidRPr="00981479" w:rsidRDefault="00981479" w:rsidP="00555CD7">
    <w:pPr>
      <w:pStyle w:val="Footer"/>
      <w:jc w:val="right"/>
    </w:pPr>
    <w:r w:rsidRPr="00981479">
      <w:rPr>
        <w:rFonts w:ascii="Arial" w:hAnsi="Arial" w:cs="Arial"/>
        <w:sz w:val="16"/>
      </w:rPr>
      <w:t>11 September 2008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73" w:rsidRDefault="00FB3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2F" w:rsidRDefault="00D91C2F">
      <w:r>
        <w:separator/>
      </w:r>
    </w:p>
  </w:footnote>
  <w:footnote w:type="continuationSeparator" w:id="0">
    <w:p w:rsidR="00D91C2F" w:rsidRDefault="00D9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73" w:rsidRDefault="00FB3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73" w:rsidRDefault="00FB3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873" w:rsidRDefault="00FB3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66B"/>
    <w:rsid w:val="0008472E"/>
    <w:rsid w:val="00185F5B"/>
    <w:rsid w:val="00240EDF"/>
    <w:rsid w:val="00353BB3"/>
    <w:rsid w:val="003648F8"/>
    <w:rsid w:val="004404C8"/>
    <w:rsid w:val="004A5A1C"/>
    <w:rsid w:val="004D2E60"/>
    <w:rsid w:val="004F7A3A"/>
    <w:rsid w:val="0052521E"/>
    <w:rsid w:val="00555CD7"/>
    <w:rsid w:val="0060002E"/>
    <w:rsid w:val="0076787B"/>
    <w:rsid w:val="00772438"/>
    <w:rsid w:val="00795130"/>
    <w:rsid w:val="007C18B6"/>
    <w:rsid w:val="007C5AA2"/>
    <w:rsid w:val="008A2523"/>
    <w:rsid w:val="00947A14"/>
    <w:rsid w:val="00952D9B"/>
    <w:rsid w:val="009633F0"/>
    <w:rsid w:val="00972024"/>
    <w:rsid w:val="00981479"/>
    <w:rsid w:val="00991D50"/>
    <w:rsid w:val="00A64DA2"/>
    <w:rsid w:val="00AE16F2"/>
    <w:rsid w:val="00B81E61"/>
    <w:rsid w:val="00C4787B"/>
    <w:rsid w:val="00C5066B"/>
    <w:rsid w:val="00C81E49"/>
    <w:rsid w:val="00D91C2F"/>
    <w:rsid w:val="00ED2C24"/>
    <w:rsid w:val="00EE702A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822</Words>
  <Characters>5054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Diane</cp:lastModifiedBy>
  <cp:revision>2</cp:revision>
  <dcterms:created xsi:type="dcterms:W3CDTF">2015-04-03T16:59:00Z</dcterms:created>
  <dcterms:modified xsi:type="dcterms:W3CDTF">2015-04-03T16:59:00Z</dcterms:modified>
</cp:coreProperties>
</file>