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DC4BB" w14:textId="260465AD" w:rsidR="00A238F4" w:rsidRPr="009A63EB" w:rsidRDefault="00DC7433" w:rsidP="009A63EB">
      <w:pPr>
        <w:jc w:val="center"/>
        <w:rPr>
          <w:rFonts w:ascii="Arial" w:hAnsi="Arial" w:cs="Arial"/>
          <w:sz w:val="32"/>
          <w:szCs w:val="32"/>
        </w:rPr>
      </w:pPr>
      <w:r>
        <w:rPr>
          <w:rFonts w:ascii="Arial" w:hAnsi="Arial" w:cs="Arial"/>
          <w:sz w:val="32"/>
          <w:szCs w:val="32"/>
        </w:rPr>
        <w:t xml:space="preserve">SWILLINGTON VILLAGE </w:t>
      </w:r>
      <w:r w:rsidR="00535CCF" w:rsidRPr="009A63EB">
        <w:rPr>
          <w:rFonts w:ascii="Arial" w:hAnsi="Arial" w:cs="Arial"/>
          <w:sz w:val="32"/>
          <w:szCs w:val="32"/>
        </w:rPr>
        <w:t>COUNCIL</w:t>
      </w:r>
    </w:p>
    <w:p w14:paraId="00041FD6" w14:textId="77777777" w:rsidR="009A63EB" w:rsidRPr="009A63EB" w:rsidRDefault="009A63EB" w:rsidP="009A63EB">
      <w:pPr>
        <w:jc w:val="center"/>
        <w:rPr>
          <w:rFonts w:ascii="Arial" w:hAnsi="Arial" w:cs="Arial"/>
          <w:sz w:val="32"/>
          <w:szCs w:val="32"/>
        </w:rPr>
      </w:pPr>
    </w:p>
    <w:p w14:paraId="50654A9E" w14:textId="58EC724D" w:rsidR="009A63EB" w:rsidRPr="009A63EB" w:rsidRDefault="00535CCF" w:rsidP="009A63EB">
      <w:pPr>
        <w:jc w:val="center"/>
        <w:rPr>
          <w:rFonts w:ascii="Arial" w:hAnsi="Arial" w:cs="Arial"/>
          <w:sz w:val="32"/>
          <w:szCs w:val="32"/>
        </w:rPr>
      </w:pPr>
      <w:r w:rsidRPr="009A63EB">
        <w:rPr>
          <w:rFonts w:ascii="Arial" w:hAnsi="Arial" w:cs="Arial"/>
          <w:sz w:val="32"/>
          <w:szCs w:val="32"/>
        </w:rPr>
        <w:t>NOTICE OF ALTERATION TO THE PERIOD OF EXERCISE OF PUBLIC RIGHTS TO INSPECT THE COUNCIL’S ACCOUNTS,</w:t>
      </w:r>
    </w:p>
    <w:p w14:paraId="5B1B7F9B" w14:textId="39461375" w:rsidR="00535CCF" w:rsidRPr="009A63EB" w:rsidRDefault="00535CCF" w:rsidP="009A63EB">
      <w:pPr>
        <w:jc w:val="center"/>
        <w:rPr>
          <w:rFonts w:ascii="Arial" w:hAnsi="Arial" w:cs="Arial"/>
          <w:sz w:val="32"/>
          <w:szCs w:val="32"/>
        </w:rPr>
      </w:pPr>
      <w:r w:rsidRPr="009A63EB">
        <w:rPr>
          <w:rFonts w:ascii="Arial" w:hAnsi="Arial" w:cs="Arial"/>
          <w:sz w:val="32"/>
          <w:szCs w:val="32"/>
        </w:rPr>
        <w:t>YEAR ENDED 31 MARCH 2020</w:t>
      </w:r>
    </w:p>
    <w:p w14:paraId="4A6DBE3B" w14:textId="6F27B8D8" w:rsidR="00535CCF" w:rsidRPr="009A63EB" w:rsidRDefault="00535CCF" w:rsidP="009A63EB">
      <w:pPr>
        <w:jc w:val="center"/>
        <w:rPr>
          <w:rFonts w:ascii="Arial" w:hAnsi="Arial" w:cs="Arial"/>
          <w:sz w:val="32"/>
          <w:szCs w:val="32"/>
        </w:rPr>
      </w:pPr>
    </w:p>
    <w:p w14:paraId="28D74982" w14:textId="24EBBD67" w:rsidR="00535CCF" w:rsidRPr="009A63EB" w:rsidRDefault="00535CCF" w:rsidP="009A63EB">
      <w:pPr>
        <w:jc w:val="center"/>
        <w:rPr>
          <w:rFonts w:ascii="Arial" w:hAnsi="Arial" w:cs="Arial"/>
          <w:sz w:val="32"/>
          <w:szCs w:val="32"/>
        </w:rPr>
      </w:pPr>
      <w:r w:rsidRPr="009A63EB">
        <w:rPr>
          <w:rFonts w:ascii="Arial" w:hAnsi="Arial" w:cs="Arial"/>
          <w:sz w:val="32"/>
          <w:szCs w:val="32"/>
        </w:rPr>
        <w:t>Sections 25 to 27 of the Local Audit and Accountability Act 2014 contain provisions giving interested persons and local government electors certain rights of inspection of the accounts and accounting records. Local government electors may also question the auditor about the accounting records and make an objection to the auditor.</w:t>
      </w:r>
      <w:r w:rsidR="009A63EB">
        <w:rPr>
          <w:rFonts w:ascii="Arial" w:hAnsi="Arial" w:cs="Arial"/>
          <w:sz w:val="32"/>
          <w:szCs w:val="32"/>
        </w:rPr>
        <w:br/>
      </w:r>
    </w:p>
    <w:p w14:paraId="24406D55" w14:textId="02CDE36D" w:rsidR="00535CCF" w:rsidRPr="009A63EB" w:rsidRDefault="00535CCF" w:rsidP="009A63EB">
      <w:pPr>
        <w:jc w:val="center"/>
        <w:rPr>
          <w:rFonts w:ascii="Arial" w:hAnsi="Arial" w:cs="Arial"/>
          <w:sz w:val="32"/>
          <w:szCs w:val="32"/>
        </w:rPr>
      </w:pPr>
      <w:r w:rsidRPr="009A63EB">
        <w:rPr>
          <w:rFonts w:ascii="Arial" w:hAnsi="Arial" w:cs="Arial"/>
          <w:sz w:val="32"/>
          <w:szCs w:val="32"/>
        </w:rPr>
        <w:t xml:space="preserve">The rights in Sections 26 and 27 must </w:t>
      </w:r>
      <w:r w:rsidR="007D3C92" w:rsidRPr="009A63EB">
        <w:rPr>
          <w:rFonts w:ascii="Arial" w:hAnsi="Arial" w:cs="Arial"/>
          <w:sz w:val="32"/>
          <w:szCs w:val="32"/>
        </w:rPr>
        <w:t xml:space="preserve">normally </w:t>
      </w:r>
      <w:r w:rsidRPr="009A63EB">
        <w:rPr>
          <w:rFonts w:ascii="Arial" w:hAnsi="Arial" w:cs="Arial"/>
          <w:sz w:val="32"/>
          <w:szCs w:val="32"/>
        </w:rPr>
        <w:t>be exercised within a period of 30 working days, including the first 10 working days of July.</w:t>
      </w:r>
      <w:r w:rsidR="009A63EB">
        <w:rPr>
          <w:rFonts w:ascii="Arial" w:hAnsi="Arial" w:cs="Arial"/>
          <w:sz w:val="32"/>
          <w:szCs w:val="32"/>
        </w:rPr>
        <w:br/>
      </w:r>
    </w:p>
    <w:p w14:paraId="4B0E6F01" w14:textId="2F9A7942" w:rsidR="007D3C92" w:rsidRPr="009A63EB" w:rsidRDefault="00535CCF" w:rsidP="009A63EB">
      <w:pPr>
        <w:jc w:val="center"/>
        <w:rPr>
          <w:rFonts w:ascii="Arial" w:hAnsi="Arial" w:cs="Arial"/>
          <w:sz w:val="32"/>
          <w:szCs w:val="32"/>
        </w:rPr>
      </w:pPr>
      <w:r w:rsidRPr="009A63EB">
        <w:rPr>
          <w:rFonts w:ascii="Arial" w:hAnsi="Arial" w:cs="Arial"/>
          <w:sz w:val="32"/>
          <w:szCs w:val="32"/>
        </w:rPr>
        <w:t xml:space="preserve">Due to the Coronavirus pandemic, the government has introduced </w:t>
      </w:r>
      <w:r w:rsidR="007D3C92" w:rsidRPr="009A63EB">
        <w:rPr>
          <w:rFonts w:ascii="Arial" w:hAnsi="Arial" w:cs="Arial"/>
          <w:sz w:val="32"/>
          <w:szCs w:val="32"/>
        </w:rPr>
        <w:t xml:space="preserve">The Accounts and Audit (Coronavirus) (Amendment) Regulations 2020.  Among other provisions, these still require a local council to set a 30 working-day period for the Exercise of Public Rights, but </w:t>
      </w:r>
      <w:r w:rsidR="009A63EB">
        <w:rPr>
          <w:rFonts w:ascii="Arial" w:hAnsi="Arial" w:cs="Arial"/>
          <w:sz w:val="32"/>
          <w:szCs w:val="32"/>
        </w:rPr>
        <w:t>the council is now permitted to delay this, st</w:t>
      </w:r>
      <w:r w:rsidR="007D3C92" w:rsidRPr="009A63EB">
        <w:rPr>
          <w:rFonts w:ascii="Arial" w:hAnsi="Arial" w:cs="Arial"/>
          <w:sz w:val="32"/>
          <w:szCs w:val="32"/>
        </w:rPr>
        <w:t xml:space="preserve">arting on or before </w:t>
      </w:r>
      <w:r w:rsidR="009A63EB" w:rsidRPr="009A63EB">
        <w:rPr>
          <w:rFonts w:ascii="Arial" w:hAnsi="Arial" w:cs="Arial"/>
          <w:sz w:val="32"/>
          <w:szCs w:val="32"/>
        </w:rPr>
        <w:t>1</w:t>
      </w:r>
      <w:r w:rsidR="007D3C92" w:rsidRPr="009A63EB">
        <w:rPr>
          <w:rFonts w:ascii="Arial" w:hAnsi="Arial" w:cs="Arial"/>
          <w:sz w:val="32"/>
          <w:szCs w:val="32"/>
        </w:rPr>
        <w:t xml:space="preserve"> September 2020.</w:t>
      </w:r>
      <w:r w:rsidR="009A63EB">
        <w:rPr>
          <w:rFonts w:ascii="Arial" w:hAnsi="Arial" w:cs="Arial"/>
          <w:sz w:val="32"/>
          <w:szCs w:val="32"/>
        </w:rPr>
        <w:br/>
      </w:r>
    </w:p>
    <w:p w14:paraId="20A1A514" w14:textId="542A9658" w:rsidR="007D3C92" w:rsidRPr="009A63EB" w:rsidRDefault="007D3C92" w:rsidP="009A63EB">
      <w:pPr>
        <w:jc w:val="center"/>
        <w:rPr>
          <w:rFonts w:ascii="Arial" w:hAnsi="Arial" w:cs="Arial"/>
          <w:sz w:val="32"/>
          <w:szCs w:val="32"/>
        </w:rPr>
      </w:pPr>
      <w:r w:rsidRPr="009A63EB">
        <w:rPr>
          <w:rFonts w:ascii="Arial" w:hAnsi="Arial" w:cs="Arial"/>
          <w:sz w:val="32"/>
          <w:szCs w:val="32"/>
        </w:rPr>
        <w:t xml:space="preserve">A further notice </w:t>
      </w:r>
      <w:r w:rsidR="009A63EB" w:rsidRPr="009A63EB">
        <w:rPr>
          <w:rFonts w:ascii="Arial" w:hAnsi="Arial" w:cs="Arial"/>
          <w:sz w:val="32"/>
          <w:szCs w:val="32"/>
        </w:rPr>
        <w:t>giving opportunity for</w:t>
      </w:r>
      <w:r w:rsidRPr="009A63EB">
        <w:rPr>
          <w:rFonts w:ascii="Arial" w:hAnsi="Arial" w:cs="Arial"/>
          <w:sz w:val="32"/>
          <w:szCs w:val="32"/>
        </w:rPr>
        <w:t xml:space="preserve"> the Exercise of Public Rights to inspect the Council’s accounts will be displayed </w:t>
      </w:r>
      <w:r w:rsidR="009A63EB" w:rsidRPr="009A63EB">
        <w:rPr>
          <w:rFonts w:ascii="Arial" w:hAnsi="Arial" w:cs="Arial"/>
          <w:sz w:val="32"/>
          <w:szCs w:val="32"/>
        </w:rPr>
        <w:t>in due course.</w:t>
      </w:r>
    </w:p>
    <w:p w14:paraId="18D064F4" w14:textId="7446B7D2" w:rsidR="00535CCF" w:rsidRPr="009A63EB" w:rsidRDefault="00535CCF" w:rsidP="009A63EB">
      <w:pPr>
        <w:jc w:val="center"/>
        <w:rPr>
          <w:rFonts w:ascii="Arial" w:hAnsi="Arial" w:cs="Arial"/>
          <w:sz w:val="32"/>
          <w:szCs w:val="32"/>
        </w:rPr>
      </w:pPr>
    </w:p>
    <w:sectPr w:rsidR="00535CCF" w:rsidRPr="009A6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CF"/>
    <w:rsid w:val="000608ED"/>
    <w:rsid w:val="00121B68"/>
    <w:rsid w:val="00535CCF"/>
    <w:rsid w:val="007D3C92"/>
    <w:rsid w:val="009A63EB"/>
    <w:rsid w:val="00A238F4"/>
    <w:rsid w:val="00DC7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A9EA"/>
  <w15:chartTrackingRefBased/>
  <w15:docId w15:val="{4301CD6D-F481-4AB4-81F5-042B0DDF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5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Spence</dc:creator>
  <cp:keywords/>
  <dc:description/>
  <cp:lastModifiedBy>Diane Brown</cp:lastModifiedBy>
  <cp:revision>2</cp:revision>
  <dcterms:created xsi:type="dcterms:W3CDTF">2020-04-16T15:06:00Z</dcterms:created>
  <dcterms:modified xsi:type="dcterms:W3CDTF">2020-04-16T15:06:00Z</dcterms:modified>
</cp:coreProperties>
</file>