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1"/>
        <w:keepNext w:val="false"/>
        <w:keepLines w:val="false"/>
        <w:pageBreakBefore w:val="false"/>
        <w:widowControl/>
        <w:shd w:val="clear" w:fill="auto"/>
        <w:spacing w:lineRule="auto" w:line="240" w:before="0" w:after="0"/>
        <w:ind w:hanging="0" w:start="0" w:end="0"/>
        <w:rPr>
          <w:rFonts w:ascii="Calibri" w:hAnsi="Calibri" w:eastAsia="Calibri" w:cs="Calibri"/>
          <w:b/>
          <w:bCs/>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Minutes of Swillington Village Council ordinary meeting held on Tuesday</w:t>
      </w:r>
      <w:r>
        <w:rPr>
          <w:rFonts w:eastAsia="Calibri" w:cs="Calibri" w:ascii="Calibri" w:hAnsi="Calibri"/>
          <w:b/>
          <w:bCs/>
        </w:rPr>
        <w:t xml:space="preserve"> 6</w:t>
      </w:r>
      <w:r>
        <w:rPr>
          <w:rFonts w:eastAsia="Calibri" w:cs="Calibri" w:ascii="Calibri" w:hAnsi="Calibri"/>
          <w:b/>
          <w:bCs/>
          <w:vertAlign w:val="superscript"/>
        </w:rPr>
        <w:t>th</w:t>
      </w:r>
      <w:r>
        <w:rPr>
          <w:rFonts w:eastAsia="Calibri" w:cs="Calibri" w:ascii="Calibri" w:hAnsi="Calibri"/>
          <w:b/>
          <w:bCs/>
        </w:rPr>
        <w:t xml:space="preserve">  January</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 xml:space="preserve"> 2026 at </w:t>
      </w:r>
      <w:r>
        <w:rPr>
          <w:rFonts w:eastAsia="Calibri" w:cs="Calibri" w:ascii="Calibri" w:hAnsi="Calibri"/>
          <w:b/>
          <w:bCs/>
        </w:rPr>
        <w:t>7</w:t>
      </w:r>
      <w:r>
        <w:drawing>
          <wp:anchor behindDoc="0" distT="0" distB="0" distL="114300" distR="114300" simplePos="0" locked="0" layoutInCell="0" allowOverlap="1" relativeHeight="19">
            <wp:simplePos x="0" y="0"/>
            <wp:positionH relativeFrom="column">
              <wp:posOffset>4945380</wp:posOffset>
            </wp:positionH>
            <wp:positionV relativeFrom="paragraph">
              <wp:posOffset>635</wp:posOffset>
            </wp:positionV>
            <wp:extent cx="1102995" cy="1109345"/>
            <wp:effectExtent l="0" t="0" r="0" b="0"/>
            <wp:wrapSquare wrapText="bothSides"/>
            <wp:docPr id="1" name="image3.jpg" descr="A black whe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descr="A black wheel with white text&#10;&#10;Description automatically generated"/>
                    <pic:cNvPicPr>
                      <a:picLocks noChangeAspect="1" noChangeArrowheads="1"/>
                    </pic:cNvPicPr>
                  </pic:nvPicPr>
                  <pic:blipFill>
                    <a:blip r:embed="rId2"/>
                    <a:stretch>
                      <a:fillRect/>
                    </a:stretch>
                  </pic:blipFill>
                  <pic:spPr bwMode="auto">
                    <a:xfrm>
                      <a:off x="0" y="0"/>
                      <a:ext cx="1102995" cy="1109345"/>
                    </a:xfrm>
                    <a:prstGeom prst="rect">
                      <a:avLst/>
                    </a:prstGeom>
                    <a:noFill/>
                  </pic:spPr>
                </pic:pic>
              </a:graphicData>
            </a:graphic>
          </wp:anchor>
        </w:drawing>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.30pm</w:t>
      </w:r>
    </w:p>
    <w:p>
      <w:pPr>
        <w:pStyle w:val="normal11"/>
        <w:keepNext w:val="false"/>
        <w:keepLines w:val="false"/>
        <w:pageBreakBefore w:val="false"/>
        <w:widowControl/>
        <w:shd w:val="clear" w:fill="auto"/>
        <w:spacing w:lineRule="auto" w:line="240" w:before="0" w:after="0"/>
        <w:ind w:hanging="0" w:start="0" w:end="0"/>
        <w:rPr>
          <w:rFonts w:ascii="Calibri" w:hAnsi="Calibri" w:eastAsia="Calibri" w:cs="Calibri"/>
        </w:rPr>
      </w:pP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In attendance:</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Cllrs Young (Chair), </w:t>
      </w:r>
      <w:r>
        <w:rPr>
          <w:rFonts w:eastAsia="Calibri" w:cs="Calibri" w:ascii="Calibri" w:hAnsi="Calibri"/>
        </w:rPr>
        <w:t>Cummings, Dunkley, A Fox and C Fox,</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and the Clerk Kate Goodare.</w:t>
      </w:r>
    </w:p>
    <w:p>
      <w:pPr>
        <w:pStyle w:val="normal11"/>
        <w:keepNext w:val="false"/>
        <w:keepLines w:val="false"/>
        <w:pageBreakBefore w:val="false"/>
        <w:widowControl/>
        <w:shd w:val="clear" w:fill="auto"/>
        <w:spacing w:lineRule="auto" w:line="240" w:before="0" w:after="0"/>
        <w:ind w:hanging="0" w:start="0" w:end="0"/>
        <w:rPr>
          <w:rFonts w:ascii="Calibri" w:hAnsi="Calibri" w:eastAsia="Calibri" w:cs="Calibri"/>
        </w:rPr>
      </w:pP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Apologies:</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Cllr Lofthouse</w:t>
      </w:r>
    </w:p>
    <w:p>
      <w:pPr>
        <w:pStyle w:val="normal11"/>
        <w:keepNext w:val="false"/>
        <w:keepLines w:val="false"/>
        <w:pageBreakBefore w:val="false"/>
        <w:widowControl/>
        <w:shd w:val="clear" w:fill="auto"/>
        <w:spacing w:lineRule="auto" w:line="240" w:before="0" w:after="0"/>
        <w:ind w:hanging="0" w:start="0" w:end="0"/>
        <w:rPr>
          <w:rFonts w:ascii="Calibri" w:hAnsi="Calibri" w:eastAsia="Calibri" w:cs="Calibri"/>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There were</w:t>
      </w:r>
      <w:r>
        <w:rPr>
          <w:rFonts w:eastAsia="Calibri" w:cs="Calibri" w:ascii="Calibri" w:hAnsi="Calibri"/>
        </w:rPr>
        <w:t xml:space="preserve"> 2 members of the public in attendance.</w:t>
      </w:r>
    </w:p>
    <w:p>
      <w:pPr>
        <w:pStyle w:val="normal11"/>
        <w:widowControl/>
        <w:shd w:val="clear" w:fill="auto"/>
        <w:spacing w:lineRule="auto" w:line="240" w:before="0" w:after="0"/>
        <w:ind w:hanging="0" w:start="0" w:end="0"/>
        <w:rPr>
          <w:rFonts w:ascii="Calibri" w:hAnsi="Calibri" w:eastAsia="Calibri" w:cs="Calibri"/>
          <w:b w:val="false"/>
          <w:bCs w:val="false"/>
          <w:i w:val="false"/>
          <w:iCs w:val="false"/>
          <w:caps w:val="false"/>
          <w:smallCaps w:val="false"/>
          <w:strike w:val="false"/>
          <w:dstrike w:val="false"/>
          <w:color w:val="000000"/>
          <w:sz w:val="24"/>
          <w:szCs w:val="24"/>
          <w:u w:val="none"/>
          <w:shd w:fill="auto" w:val="clear"/>
        </w:rPr>
      </w:pPr>
      <w:r>
        <w:rPr>
          <w:rFonts w:eastAsia="Calibri" w:cs="Calibri" w:ascii="Calibri" w:hAnsi="Calibri"/>
          <w:b w:val="false"/>
          <w:bCs w:val="false"/>
          <w:i w:val="false"/>
          <w:iCs w:val="false"/>
          <w:caps w:val="false"/>
          <w:smallCaps w:val="false"/>
          <w:strike w:val="false"/>
          <w:dstrike w:val="false"/>
          <w:color w:val="000000"/>
          <w:sz w:val="24"/>
          <w:szCs w:val="24"/>
          <w:u w:val="none"/>
          <w:shd w:fill="auto" w:val="clear"/>
        </w:rPr>
      </w:r>
    </w:p>
    <w:p>
      <w:pPr>
        <w:pStyle w:val="normal11"/>
        <w:widowControl/>
        <w:numPr>
          <w:ilvl w:val="0"/>
          <w:numId w:val="1"/>
        </w:numPr>
        <w:shd w:val="clear" w:fill="auto"/>
        <w:spacing w:lineRule="auto" w:line="240" w:before="0" w:after="0"/>
        <w:ind w:hanging="360" w:start="360" w:end="0"/>
        <w:rPr>
          <w:rFonts w:ascii="Calibri" w:hAnsi="Calibri" w:eastAsia="Calibri" w:cs="Calibri"/>
          <w:b/>
          <w:bCs/>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Reminder by the Chair of the Council’s expectations for the audio or visual recording of this meeting</w:t>
      </w:r>
    </w:p>
    <w:p>
      <w:pPr>
        <w:pStyle w:val="normal11"/>
        <w:keepNext w:val="false"/>
        <w:keepLines w:val="false"/>
        <w:pageBreakBefore w:val="false"/>
        <w:widowControl/>
        <w:numPr>
          <w:ilvl w:val="0"/>
          <w:numId w:val="1"/>
        </w:numPr>
        <w:shd w:val="clear" w:fill="auto"/>
        <w:spacing w:lineRule="auto" w:line="240" w:before="0" w:after="0"/>
        <w:ind w:hanging="360" w:start="360" w:end="0"/>
        <w:rPr>
          <w:rFonts w:ascii="Calibri" w:hAnsi="Calibri" w:eastAsia="Calibri" w:cs="Calibri"/>
        </w:rPr>
      </w:pPr>
      <w:r>
        <w:rPr>
          <w:rFonts w:eastAsia="Calibri" w:cs="Calibri" w:ascii="Calibri" w:hAnsi="Calibri"/>
          <w:b/>
          <w:bCs/>
        </w:rPr>
        <w:t>2</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.1 To receive apologies.</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 Received from Cllr Lofthouse.</w:t>
      </w:r>
    </w:p>
    <w:p>
      <w:pPr>
        <w:pStyle w:val="normal11"/>
        <w:keepNext w:val="false"/>
        <w:keepLines w:val="false"/>
        <w:pageBreakBefore w:val="false"/>
        <w:widowControl/>
        <w:shd w:val="clear" w:fill="auto"/>
        <w:spacing w:lineRule="auto" w:line="240" w:before="0" w:after="0"/>
        <w:ind w:hanging="0" w:start="360" w:end="0"/>
        <w:rPr>
          <w:rFonts w:ascii="Calibri" w:hAnsi="Calibri" w:eastAsia="Calibri" w:cs="Calibri"/>
        </w:rPr>
      </w:pPr>
      <w:r>
        <w:rPr>
          <w:rFonts w:eastAsia="Calibri" w:cs="Calibri" w:ascii="Calibri" w:hAnsi="Calibri"/>
          <w:b/>
          <w:bCs/>
        </w:rPr>
        <w:t>2</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.2. To approve reasons for absence given by councillors.</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 These were approved.</w:t>
      </w:r>
    </w:p>
    <w:p>
      <w:pPr>
        <w:pStyle w:val="normal11"/>
        <w:keepNext w:val="false"/>
        <w:keepLines w:val="false"/>
        <w:pageBreakBefore w:val="false"/>
        <w:widowControl/>
        <w:numPr>
          <w:ilvl w:val="0"/>
          <w:numId w:val="1"/>
        </w:numPr>
        <w:shd w:val="clear" w:fill="auto"/>
        <w:spacing w:lineRule="auto" w:line="240" w:before="0" w:after="0"/>
        <w:ind w:hanging="360" w:start="360" w:end="0"/>
        <w:rPr>
          <w:rFonts w:ascii="Calibri" w:hAnsi="Calibri" w:eastAsia="Calibri" w:cs="Calibri"/>
        </w:rPr>
      </w:pPr>
      <w:r>
        <w:rPr>
          <w:rFonts w:eastAsia="Calibri" w:cs="Calibri" w:ascii="Calibri" w:hAnsi="Calibri"/>
          <w:b/>
          <w:bCs/>
        </w:rPr>
        <w:t>3</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.1 To receive declarations of interest from councillors on items on the agenda.</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 None were received.</w:t>
      </w:r>
    </w:p>
    <w:p>
      <w:pPr>
        <w:pStyle w:val="normal11"/>
        <w:keepNext w:val="false"/>
        <w:keepLines w:val="false"/>
        <w:pageBreakBefore w:val="false"/>
        <w:widowControl/>
        <w:shd w:val="clear" w:fill="auto"/>
        <w:spacing w:lineRule="auto" w:line="240" w:before="0" w:after="0"/>
        <w:ind w:hanging="0" w:start="360" w:end="0"/>
        <w:rPr>
          <w:rFonts w:ascii="Calibri" w:hAnsi="Calibri" w:eastAsia="Calibri" w:cs="Calibri"/>
        </w:rPr>
      </w:pPr>
      <w:r>
        <w:rPr>
          <w:rFonts w:eastAsia="Calibri" w:cs="Calibri" w:ascii="Calibri" w:hAnsi="Calibri"/>
          <w:b/>
          <w:bCs/>
        </w:rPr>
        <w:t>3</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.2 To receive any declarations of interest not already declared under the Council’s Code of Conduct or a member’s Register of Disclosable Pecuniary Interests.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None were received.</w:t>
      </w:r>
    </w:p>
    <w:p>
      <w:pPr>
        <w:pStyle w:val="normal11"/>
        <w:keepNext w:val="false"/>
        <w:keepLines w:val="false"/>
        <w:pageBreakBefore w:val="false"/>
        <w:widowControl/>
        <w:shd w:val="clear" w:fill="auto"/>
        <w:spacing w:lineRule="auto" w:line="240" w:before="0" w:after="0"/>
        <w:ind w:hanging="0" w:start="360" w:end="0"/>
        <w:rPr>
          <w:rFonts w:ascii="Calibri" w:hAnsi="Calibri" w:eastAsia="Calibri" w:cs="Calibri"/>
        </w:rPr>
      </w:pPr>
      <w:r>
        <w:rPr>
          <w:rFonts w:eastAsia="Calibri" w:cs="Calibri" w:ascii="Calibri" w:hAnsi="Calibri"/>
          <w:b/>
          <w:bCs/>
        </w:rPr>
        <w:t>3</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.3 To receive, consider and decide upon any applications for dispensation.</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 None were received.</w:t>
      </w:r>
    </w:p>
    <w:p>
      <w:pPr>
        <w:pStyle w:val="normal11"/>
        <w:keepNext w:val="false"/>
        <w:keepLines w:val="false"/>
        <w:pageBreakBefore w:val="false"/>
        <w:widowControl/>
        <w:numPr>
          <w:ilvl w:val="0"/>
          <w:numId w:val="1"/>
        </w:numPr>
        <w:shd w:val="clear" w:fill="auto"/>
        <w:spacing w:lineRule="auto" w:line="240" w:before="0" w:after="0"/>
        <w:ind w:hanging="360" w:start="360" w:end="0"/>
        <w:rPr>
          <w:rFonts w:ascii="Calibri" w:hAnsi="Calibri" w:eastAsia="Calibri" w:cs="Calibri"/>
        </w:rPr>
      </w:pP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To confirm the minutes of the meeting held on 2</w:t>
      </w:r>
      <w:r>
        <w:rPr>
          <w:rFonts w:eastAsia="Calibri" w:cs="Calibri" w:ascii="Calibri" w:hAnsi="Calibri"/>
          <w:b/>
          <w:bCs/>
          <w:i w:val="false"/>
          <w:iCs w:val="false"/>
          <w:caps w:val="false"/>
          <w:smallCaps w:val="false"/>
          <w:strike w:val="false"/>
          <w:dstrike w:val="false"/>
          <w:color w:val="000000"/>
          <w:sz w:val="24"/>
          <w:szCs w:val="24"/>
          <w:u w:val="none"/>
          <w:shd w:fill="auto" w:val="clear"/>
          <w:vertAlign w:val="superscript"/>
        </w:rPr>
        <w:t>nd</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 xml:space="preserve"> December</w:t>
      </w:r>
      <w:r>
        <w:rPr>
          <w:rFonts w:eastAsia="Calibri" w:cs="Calibri" w:ascii="Calibri" w:hAnsi="Calibri"/>
          <w:b/>
          <w:bCs/>
        </w:rPr>
        <w:t xml:space="preserve"> 2025</w: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 xml:space="preserve"> as a true and correct record</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 These were approved.</w:t>
      </w:r>
    </w:p>
    <w:p>
      <w:pPr>
        <w:pStyle w:val="normal11"/>
        <w:numPr>
          <w:ilvl w:val="0"/>
          <w:numId w:val="1"/>
        </w:numPr>
        <w:ind w:hanging="360" w:start="360"/>
        <w:rPr>
          <w:rFonts w:ascii="Calibri" w:hAnsi="Calibri" w:eastAsia="Calibri" w:cs="Calibri"/>
          <w:b/>
          <w:bCs/>
        </w:rPr>
      </w:pPr>
      <w:r>
        <w:rPr>
          <w:rFonts w:eastAsia="Calibri" w:cs="Calibri" w:ascii="Calibri" w:hAnsi="Calibri"/>
          <w:b/>
          <w:bCs/>
        </w:rPr>
        <w:t>To receive information on the following ongoing issues and decide further action where necessary:</w:t>
      </w:r>
    </w:p>
    <w:p>
      <w:pPr>
        <w:pStyle w:val="normal11"/>
        <w:ind w:hanging="0" w:start="360"/>
        <w:rPr>
          <w:rFonts w:ascii="Calibri" w:hAnsi="Calibri" w:eastAsia="Calibri" w:cs="Calibri"/>
          <w:b/>
          <w:bCs/>
        </w:rPr>
      </w:pPr>
      <w:r>
        <w:rPr>
          <w:rFonts w:eastAsia="Calibri" w:cs="Calibri" w:ascii="Calibri" w:hAnsi="Calibri"/>
          <w:b/>
          <w:bCs/>
        </w:rPr>
        <w:t xml:space="preserve">5.1 The installation of a new defibrillator in the phone kiosk at Swillington Common and the provision of defibrillator training </w:t>
      </w:r>
      <w:r>
        <w:rPr>
          <w:rFonts w:eastAsia="Calibri" w:cs="Calibri" w:ascii="Calibri" w:hAnsi="Calibri"/>
          <w:b w:val="false"/>
          <w:bCs w:val="false"/>
        </w:rPr>
        <w:t xml:space="preserve"> - Cllr Cummings updated the meeting.</w:t>
      </w:r>
      <w:r>
        <w:rPr>
          <w:rFonts w:eastAsia="Calibri" w:cs="Calibri" w:ascii="Calibri" w:hAnsi="Calibri"/>
        </w:rPr>
        <w:t xml:space="preserve"> </w:t>
      </w:r>
      <w:r>
        <w:rPr>
          <w:rFonts w:eastAsia="Calibri" w:cs="Calibri" w:ascii="Calibri" w:hAnsi="Calibri"/>
          <w:b w:val="false"/>
          <w:bCs w:val="false"/>
        </w:rPr>
        <w:t>Cllrs Cummings and C Fox met with the electrician and he is due to provide a quote to install the new defibrillator and move the unit at the Social Club to enable disabled parking bay access. £1200 is remaining of the previously approved spend on the defibrillators; if the quote is within this amount then it can be progressed. Yorkshire Ambulance Service have offered free training; Cllr Cummings will progress this once the defibrillator and signage is installed.</w:t>
      </w:r>
    </w:p>
    <w:p>
      <w:pPr>
        <w:pStyle w:val="normal11"/>
        <w:ind w:hanging="0" w:start="360"/>
        <w:rPr>
          <w:rFonts w:ascii="Calibri" w:hAnsi="Calibri" w:eastAsia="Calibri" w:cs="Calibri"/>
          <w:b w:val="false"/>
          <w:bCs w:val="false"/>
        </w:rPr>
      </w:pPr>
      <w:r>
        <w:rPr>
          <w:rFonts w:eastAsia="Calibri" w:cs="Calibri" w:ascii="Calibri" w:hAnsi="Calibri"/>
          <w:b/>
          <w:bCs/>
        </w:rPr>
        <w:t xml:space="preserve">5.2 The consideration of quotes for a health audit of trees on Village Council land </w:t>
      </w:r>
      <w:r>
        <w:rPr>
          <w:rFonts w:eastAsia="Calibri" w:cs="Calibri" w:ascii="Calibri" w:hAnsi="Calibri"/>
          <w:b w:val="false"/>
          <w:bCs w:val="false"/>
        </w:rPr>
        <w:t xml:space="preserve"> - </w:t>
      </w:r>
      <w:r>
        <w:rPr>
          <w:rFonts w:eastAsia="Calibri" w:cs="Calibri" w:ascii="Calibri" w:hAnsi="Calibri"/>
        </w:rPr>
        <w:t xml:space="preserve">The Clerk approached the tree surgeon recommended by Councillors but he does not complete audits. The third contractor approached has still not provided a quote. </w:t>
      </w:r>
      <w:r>
        <w:rPr>
          <w:rFonts w:eastAsia="Calibri" w:cs="Calibri" w:ascii="Calibri" w:hAnsi="Calibri"/>
          <w:b/>
          <w:bCs/>
        </w:rPr>
        <w:t>It was resolved</w:t>
      </w:r>
      <w:r>
        <w:rPr>
          <w:rFonts w:eastAsia="Calibri" w:cs="Calibri" w:ascii="Calibri" w:hAnsi="Calibri"/>
          <w:b w:val="false"/>
          <w:bCs w:val="false"/>
        </w:rPr>
        <w:t xml:space="preserve"> to appoint Barnes Associates to undertake the audit only and then approach locally separately for contractors to undertake any work recommended.</w:t>
      </w:r>
    </w:p>
    <w:p>
      <w:pPr>
        <w:pStyle w:val="normal11"/>
        <w:ind w:hanging="0" w:start="360"/>
        <w:rPr>
          <w:rFonts w:ascii="Calibri" w:hAnsi="Calibri" w:eastAsia="Calibri" w:cs="Calibri"/>
        </w:rPr>
      </w:pPr>
      <w:r>
        <w:rPr>
          <w:rFonts w:eastAsia="Calibri" w:cs="Calibri" w:ascii="Calibri" w:hAnsi="Calibri"/>
          <w:b/>
          <w:bCs/>
        </w:rPr>
        <w:t>5.3 The installation of a CCTV camera at the Club to cover the playground area</w:t>
      </w:r>
      <w:r>
        <w:rPr>
          <w:rFonts w:eastAsia="Calibri" w:cs="Calibri" w:ascii="Calibri" w:hAnsi="Calibri"/>
          <w:b w:val="false"/>
          <w:bCs w:val="false"/>
        </w:rPr>
        <w:t xml:space="preserve"> – The</w:t>
      </w:r>
      <w:r>
        <w:rPr>
          <w:rFonts w:eastAsia="Calibri" w:cs="Calibri" w:ascii="Calibri" w:hAnsi="Calibri"/>
        </w:rPr>
        <w:t xml:space="preserve"> Clerk has met with representatives from the Club. The solution suggested is for the Council to pay for the purchase and installation of a camera with a fixable optical zoom to be placed viewing the playground. The Club will power it and provide the WiFi but it will be separate to their CCTV systems; selected Council staff and Cllrs only will have remote access to the images. The Club is approaching their CCTV contractor to obtain a price for the Council. </w:t>
      </w:r>
    </w:p>
    <w:p>
      <w:pPr>
        <w:pStyle w:val="normal11"/>
        <w:ind w:hanging="0" w:start="360"/>
        <w:rPr>
          <w:rFonts w:ascii="Calibri" w:hAnsi="Calibri" w:eastAsia="Calibri" w:cs="Calibri"/>
          <w:b w:val="false"/>
          <w:bCs w:val="false"/>
        </w:rPr>
      </w:pPr>
      <w:r>
        <w:rPr>
          <w:rFonts w:eastAsia="Calibri" w:cs="Calibri" w:ascii="Calibri" w:hAnsi="Calibri"/>
          <w:b/>
          <w:bCs/>
        </w:rPr>
        <w:t>5.5 The replacement and removal of village noticeboards –</w:t>
      </w:r>
      <w:r>
        <w:rPr>
          <w:rFonts w:eastAsia="Calibri" w:cs="Calibri" w:ascii="Calibri" w:hAnsi="Calibri"/>
          <w:b w:val="false"/>
          <w:bCs w:val="false"/>
        </w:rPr>
        <w:t xml:space="preserve"> The Clerk</w:t>
      </w:r>
      <w:r>
        <w:rPr>
          <w:rFonts w:eastAsia="Calibri" w:cs="Calibri" w:ascii="Calibri" w:hAnsi="Calibri"/>
        </w:rPr>
        <w:t xml:space="preserve"> updated the meeting. A quote has been received from the Leeds City Council team. </w:t>
      </w:r>
      <w:r>
        <w:rPr>
          <w:rFonts w:eastAsia="Calibri" w:cs="Calibri" w:ascii="Calibri" w:hAnsi="Calibri"/>
          <w:b/>
          <w:bCs/>
        </w:rPr>
        <w:t>It was resolved</w:t>
      </w:r>
      <w:r>
        <w:rPr>
          <w:rFonts w:eastAsia="Calibri" w:cs="Calibri" w:ascii="Calibri" w:hAnsi="Calibri"/>
          <w:b w:val="false"/>
          <w:bCs w:val="false"/>
        </w:rPr>
        <w:t xml:space="preserve"> to place this item on the April agenda to be dealt with under the 2026/27 budget. </w:t>
      </w:r>
    </w:p>
    <w:p>
      <w:pPr>
        <w:pStyle w:val="normal11"/>
        <w:ind w:hanging="0" w:start="360"/>
        <w:rPr>
          <w:rFonts w:ascii="Calibri" w:hAnsi="Calibri" w:eastAsia="Calibri" w:cs="Calibri"/>
        </w:rPr>
      </w:pPr>
      <w:r>
        <w:rPr>
          <w:rFonts w:eastAsia="Calibri" w:cs="Calibri" w:ascii="Calibri" w:hAnsi="Calibri"/>
          <w:b/>
          <w:bCs/>
        </w:rPr>
        <w:t>5.6 The cutting back of encroaching vegetation on the track leading to the sports field –</w:t>
      </w:r>
      <w:r>
        <w:rPr>
          <w:rFonts w:eastAsia="Calibri" w:cs="Calibri" w:ascii="Calibri" w:hAnsi="Calibri"/>
          <w:b w:val="false"/>
          <w:bCs w:val="false"/>
        </w:rPr>
        <w:t xml:space="preserve"> Cllr Dunkley, with the permission of the homeowner, has cut back the vegetation. He noted he will continue to monitor this.</w:t>
      </w:r>
      <w:r>
        <w:rPr>
          <w:rFonts w:eastAsia="Calibri" w:cs="Calibri" w:ascii="Calibri" w:hAnsi="Calibri"/>
        </w:rPr>
        <w:br/>
        <w:t>Cllr C Fox noted he had been unable to speak to the homeowner next to some tipping further down the track and he will continue to try this month.</w:t>
      </w:r>
    </w:p>
    <w:p>
      <w:pPr>
        <w:pStyle w:val="normal11"/>
        <w:ind w:hanging="0" w:start="360"/>
        <w:rPr>
          <w:rFonts w:ascii="Calibri" w:hAnsi="Calibri" w:eastAsia="Calibri" w:cs="Calibri"/>
          <w:b w:val="false"/>
          <w:bCs w:val="false"/>
        </w:rPr>
      </w:pPr>
      <w:r>
        <w:rPr>
          <w:rFonts w:eastAsia="Calibri" w:cs="Calibri" w:ascii="Calibri" w:hAnsi="Calibri"/>
        </w:rPr>
        <w:t xml:space="preserve">It was further noted that the area of land next to the Astley Arms was untidy, including broken glass; </w:t>
      </w:r>
      <w:r>
        <w:rPr>
          <w:rFonts w:eastAsia="Calibri" w:cs="Calibri" w:ascii="Calibri" w:hAnsi="Calibri"/>
          <w:b/>
          <w:bCs/>
        </w:rPr>
        <w:t>it was resolved</w:t>
      </w:r>
      <w:r>
        <w:rPr>
          <w:rFonts w:eastAsia="Calibri" w:cs="Calibri" w:ascii="Calibri" w:hAnsi="Calibri"/>
          <w:b w:val="false"/>
          <w:bCs w:val="false"/>
        </w:rPr>
        <w:t xml:space="preserve"> that the Clerk should write to Ward Cllr Dobson for assistance.</w:t>
      </w:r>
    </w:p>
    <w:p>
      <w:pPr>
        <w:pStyle w:val="normal11"/>
        <w:numPr>
          <w:ilvl w:val="0"/>
          <w:numId w:val="1"/>
        </w:numPr>
        <w:ind w:hanging="360" w:start="360"/>
        <w:rPr>
          <w:b/>
          <w:bCs/>
        </w:rPr>
      </w:pPr>
      <w:r>
        <w:rPr>
          <w:rFonts w:eastAsia="Calibri" w:cs="Calibri" w:ascii="Calibri" w:hAnsi="Calibri"/>
          <w:b/>
          <w:bCs/>
        </w:rPr>
        <w:t>To receive and to consider actions and decisions to be taken:</w:t>
      </w:r>
    </w:p>
    <w:p>
      <w:pPr>
        <w:pStyle w:val="normal11"/>
        <w:ind w:hanging="0" w:start="360"/>
        <w:rPr>
          <w:rFonts w:ascii="Calibri" w:hAnsi="Calibri" w:eastAsia="Calibri" w:cs="Calibri"/>
          <w:b w:val="false"/>
          <w:bCs w:val="false"/>
        </w:rPr>
      </w:pPr>
      <w:r>
        <w:rPr>
          <w:rFonts w:eastAsia="Calibri" w:cs="Calibri" w:ascii="Calibri" w:hAnsi="Calibri"/>
          <w:b/>
          <w:bCs/>
        </w:rPr>
        <w:t>6.1 Reports received from representatives –</w:t>
      </w:r>
      <w:r>
        <w:rPr>
          <w:rFonts w:eastAsia="Calibri" w:cs="Calibri" w:ascii="Calibri" w:hAnsi="Calibri"/>
          <w:b w:val="false"/>
          <w:bCs w:val="false"/>
        </w:rPr>
        <w:t xml:space="preserve"> Representatives briefly updated the meeting. Cllr Cummings, defibrillator representative, noted the battery on the Hall defibrillator was one-third full and that a new one would be ordered. Cllr Young, Allotments representative, noted that there are currently no issues with untidy plots at the allotments but there have been some requests for swaps at the Swillington Lane site which are being worked through. Cllr Dunkley, SID representative, met with a representative from Leeds City Council to set up the SID software on the new tablet. Data for December shows that 55% of vehicles at the Astley Lane SID were registered as driving over the speed limit. Cllr Dunkley will continue to collect data. </w:t>
      </w:r>
    </w:p>
    <w:p>
      <w:pPr>
        <w:pStyle w:val="normal11"/>
        <w:numPr>
          <w:ilvl w:val="0"/>
          <w:numId w:val="1"/>
        </w:numPr>
        <w:ind w:hanging="360" w:start="360"/>
        <w:rPr>
          <w:b/>
          <w:bCs/>
        </w:rPr>
      </w:pPr>
      <w:r>
        <w:rPr>
          <w:rFonts w:eastAsia="Calibri" w:cs="Calibri" w:ascii="Calibri" w:hAnsi="Calibri"/>
          <w:b/>
          <w:bCs/>
        </w:rPr>
        <w:t>Planning:</w:t>
      </w:r>
    </w:p>
    <w:p>
      <w:pPr>
        <w:pStyle w:val="normal11"/>
        <w:ind w:hanging="0" w:start="360"/>
        <w:rPr>
          <w:b/>
          <w:bCs/>
        </w:rPr>
      </w:pPr>
      <w:r>
        <w:rPr>
          <w:rFonts w:eastAsia="Calibri" w:cs="Calibri" w:ascii="Calibri" w:hAnsi="Calibri"/>
          <w:b/>
          <w:bCs/>
        </w:rPr>
        <w:t>7</w:t>
      </w:r>
      <w:r>
        <w:rPr>
          <w:rFonts w:eastAsia="Calibri" w:cs="Calibri" w:ascii="Calibri" w:hAnsi="Calibri"/>
          <w:b/>
          <w:bCs/>
          <w:color w:val="000000"/>
        </w:rPr>
        <w:t>.</w:t>
      </w:r>
      <w:r>
        <w:rPr>
          <w:rFonts w:eastAsia="Calibri" w:cs="Calibri" w:ascii="Calibri" w:hAnsi="Calibri"/>
          <w:b/>
          <w:bCs/>
        </w:rPr>
        <w:t>1</w:t>
      </w:r>
      <w:r>
        <w:rPr>
          <w:rFonts w:eastAsia="Calibri" w:cs="Calibri" w:ascii="Calibri" w:hAnsi="Calibri"/>
          <w:b/>
          <w:bCs/>
          <w:color w:val="000000"/>
        </w:rPr>
        <w:t xml:space="preserve"> To receive and note the following planning decisions/information:</w:t>
      </w:r>
    </w:p>
    <w:p>
      <w:pPr>
        <w:pStyle w:val="normal11"/>
        <w:ind w:hanging="0" w:start="360"/>
        <w:rPr>
          <w:rFonts w:ascii="Calibri" w:hAnsi="Calibri" w:eastAsia="Calibri" w:cs="Calibri"/>
          <w:b w:val="false"/>
          <w:bCs w:val="false"/>
          <w:color w:val="000000"/>
          <w:shd w:fill="auto" w:val="clear"/>
        </w:rPr>
      </w:pPr>
      <w:r>
        <w:rPr>
          <w:rFonts w:eastAsia="Calibri" w:cs="Calibri" w:ascii="Calibri" w:hAnsi="Calibri"/>
          <w:b/>
          <w:bCs/>
          <w:color w:val="000000"/>
          <w:shd w:fill="auto" w:val="clear"/>
        </w:rPr>
        <w:tab/>
      </w:r>
      <w:r>
        <w:rPr>
          <w:rFonts w:eastAsia="Calibri" w:cs="Calibri" w:ascii="Calibri" w:hAnsi="Calibri"/>
          <w:b/>
          <w:bCs/>
          <w:color w:val="000000"/>
          <w:sz w:val="24"/>
          <w:szCs w:val="24"/>
          <w:shd w:fill="auto" w:val="clear"/>
        </w:rPr>
        <w:t xml:space="preserve">7.1.1 </w:t>
      </w:r>
      <w:hyperlink r:id="rId3">
        <w:r>
          <w:rPr>
            <w:rStyle w:val="Style3"/>
            <w:rFonts w:eastAsia="Calibri" w:cs="Calibri" w:ascii="Calibri" w:hAnsi="Calibri"/>
            <w:b/>
            <w:bCs/>
            <w:color w:val="1155CC"/>
            <w:sz w:val="24"/>
            <w:szCs w:val="24"/>
            <w:u w:val="single"/>
            <w:shd w:fill="auto" w:val="clear"/>
          </w:rPr>
          <w:t>25/07309/FU/E</w:t>
        </w:r>
      </w:hyperlink>
      <w:r>
        <w:rPr>
          <w:rFonts w:eastAsia="Calibri" w:cs="Calibri" w:ascii="Calibri" w:hAnsi="Calibri"/>
          <w:b/>
          <w:bCs/>
          <w:color w:val="000000"/>
          <w:sz w:val="24"/>
          <w:szCs w:val="24"/>
          <w:shd w:fill="auto" w:val="clear"/>
        </w:rPr>
        <w:t xml:space="preserve"> - 2 Lowther Crescent Swillington - Demolition of existing </w:t>
      </w:r>
    </w:p>
    <w:p>
      <w:pPr>
        <w:pStyle w:val="normal11"/>
        <w:ind w:hanging="0" w:start="360"/>
        <w:rPr>
          <w:rFonts w:ascii="Calibri" w:hAnsi="Calibri" w:eastAsia="Calibri" w:cs="Calibri"/>
        </w:rPr>
      </w:pPr>
      <w:r>
        <w:rPr>
          <w:rFonts w:eastAsia="Calibri" w:cs="Calibri" w:ascii="Calibri" w:hAnsi="Calibri"/>
          <w:b/>
          <w:bCs/>
          <w:color w:val="000000"/>
          <w:sz w:val="24"/>
          <w:szCs w:val="24"/>
          <w:shd w:fill="auto" w:val="clear"/>
        </w:rPr>
        <w:tab/>
        <w:t>garage; part two and single storey side extension</w:t>
      </w:r>
      <w:r>
        <w:rPr>
          <w:rFonts w:eastAsia="Calibri" w:cs="Calibri" w:ascii="Calibri" w:hAnsi="Calibri"/>
          <w:b w:val="false"/>
          <w:bCs w:val="false"/>
          <w:color w:val="000000"/>
          <w:sz w:val="24"/>
          <w:szCs w:val="24"/>
          <w:shd w:fill="auto" w:val="clear"/>
        </w:rPr>
        <w:t xml:space="preserve"> – No objections were raised.</w:t>
      </w:r>
    </w:p>
    <w:p>
      <w:pPr>
        <w:pStyle w:val="normal11"/>
        <w:spacing w:lineRule="auto" w:line="240"/>
        <w:ind w:hanging="0" w:start="360"/>
        <w:rPr>
          <w:rFonts w:ascii="Calibri" w:hAnsi="Calibri"/>
          <w:b/>
          <w:bCs/>
        </w:rPr>
      </w:pPr>
      <w:r>
        <w:rPr>
          <w:rFonts w:eastAsia="Calibri" w:cs="Calibri" w:ascii="Calibri" w:hAnsi="Calibri"/>
          <w:b/>
          <w:bCs/>
          <w:sz w:val="24"/>
          <w:szCs w:val="24"/>
        </w:rPr>
        <w:t>7.2 To receive and note the following planning decisions/information:</w:t>
      </w:r>
    </w:p>
    <w:p>
      <w:pPr>
        <w:pStyle w:val="normal11"/>
        <w:spacing w:lineRule="auto" w:line="240"/>
        <w:ind w:firstLine="360" w:start="360"/>
        <w:rPr/>
      </w:pPr>
      <w:r>
        <w:rPr>
          <w:rFonts w:ascii="Calibri" w:hAnsi="Calibri"/>
          <w:b/>
          <w:bCs/>
        </w:rPr>
        <w:t xml:space="preserve">7.2.1 </w:t>
      </w:r>
      <w:hyperlink r:id="rId4">
        <w:r>
          <w:rPr>
            <w:rStyle w:val="Hyperlink"/>
            <w:rFonts w:ascii="Calibri" w:hAnsi="Calibri"/>
            <w:b/>
            <w:bCs/>
          </w:rPr>
          <w:t>25/06296/CLE</w:t>
        </w:r>
      </w:hyperlink>
      <w:r>
        <w:rPr>
          <w:rFonts w:ascii="Calibri" w:hAnsi="Calibri"/>
          <w:b/>
          <w:bCs/>
        </w:rPr>
        <w:t xml:space="preserve"> </w:t>
      </w:r>
      <w:r>
        <w:rPr>
          <w:rFonts w:ascii="Calibri" w:hAnsi="Calibri"/>
        </w:rPr>
        <w:t xml:space="preserve">– Springwell Farm Swillington – Certificate of Existing Lawful </w:t>
        <w:br/>
        <w:tab/>
        <w:t>Development for mixed use - APPROVED</w:t>
      </w:r>
    </w:p>
    <w:p>
      <w:pPr>
        <w:pStyle w:val="normal11"/>
        <w:numPr>
          <w:ilvl w:val="0"/>
          <w:numId w:val="1"/>
        </w:numPr>
        <w:ind w:hanging="360" w:start="360"/>
        <w:rPr>
          <w:rFonts w:ascii="Calibri" w:hAnsi="Calibri" w:eastAsia="Calibri" w:cs="Calibri"/>
          <w:b/>
          <w:bCs/>
        </w:rPr>
      </w:pPr>
      <w:r>
        <w:rPr>
          <w:rFonts w:eastAsia="Calibri" w:cs="Calibri" w:ascii="Calibri" w:hAnsi="Calibri"/>
          <w:b/>
          <w:bCs/>
        </w:rPr>
        <w:t xml:space="preserve">Finance: </w:t>
      </w:r>
    </w:p>
    <w:p>
      <w:pPr>
        <w:pStyle w:val="normal11"/>
        <w:ind w:hanging="0" w:start="360"/>
        <w:rPr>
          <w:rFonts w:ascii="Calibri" w:hAnsi="Calibri" w:eastAsia="Calibri" w:cs="Calibri"/>
          <w:b w:val="false"/>
          <w:bCs w:val="false"/>
          <w:i/>
          <w:iCs/>
        </w:rPr>
      </w:pPr>
      <w:r>
        <w:rPr>
          <w:rFonts w:eastAsia="Calibri" w:cs="Calibri" w:ascii="Calibri" w:hAnsi="Calibri"/>
          <w:b/>
          <w:bCs/>
        </w:rPr>
        <w:t xml:space="preserve">8.1 November and December 2025 spends reconciled to the bank statement – </w:t>
      </w:r>
      <w:r>
        <w:rPr>
          <w:rFonts w:eastAsia="Calibri" w:cs="Calibri" w:ascii="Calibri" w:hAnsi="Calibri"/>
          <w:b w:val="false"/>
          <w:bCs w:val="false"/>
        </w:rPr>
        <w:t xml:space="preserve">These were approved. The closing balances </w:t>
      </w:r>
      <w:r>
        <w:rPr>
          <w:rFonts w:eastAsia="Calibri" w:cs="Calibri" w:ascii="Calibri" w:hAnsi="Calibri"/>
          <w:b w:val="false"/>
          <w:bCs w:val="false"/>
          <w:i w:val="false"/>
          <w:iCs w:val="false"/>
        </w:rPr>
        <w:t>on 31/12/2025 were:</w:t>
      </w:r>
    </w:p>
    <w:p>
      <w:pPr>
        <w:pStyle w:val="normal11"/>
        <w:ind w:hanging="0" w:start="360"/>
        <w:rPr>
          <w:rFonts w:ascii="Calibri" w:hAnsi="Calibri" w:eastAsia="Calibri" w:cs="Calibri"/>
          <w:b w:val="false"/>
          <w:bCs w:val="false"/>
          <w:i/>
          <w:iCs/>
        </w:rPr>
      </w:pPr>
      <w:r>
        <w:rPr>
          <w:rFonts w:eastAsia="Calibri" w:cs="Calibri" w:ascii="Calibri" w:hAnsi="Calibri"/>
          <w:b w:val="false"/>
          <w:bCs w:val="false"/>
          <w:i w:val="false"/>
          <w:iCs w:val="false"/>
        </w:rPr>
        <w:tab/>
        <w:tab/>
      </w:r>
      <w:r>
        <w:rPr>
          <w:rFonts w:eastAsia="Calibri" w:cs="Calibri" w:ascii="Calibri" w:hAnsi="Calibri"/>
          <w:b w:val="false"/>
          <w:bCs w:val="false"/>
          <w:i/>
          <w:iCs/>
        </w:rPr>
        <w:t>Current Account: £40,770.35</w:t>
      </w:r>
    </w:p>
    <w:p>
      <w:pPr>
        <w:pStyle w:val="normal11"/>
        <w:ind w:hanging="0" w:start="360"/>
        <w:rPr>
          <w:rFonts w:ascii="Calibri" w:hAnsi="Calibri" w:eastAsia="Calibri" w:cs="Calibri"/>
          <w:b w:val="false"/>
          <w:bCs w:val="false"/>
          <w:i/>
          <w:iCs/>
        </w:rPr>
      </w:pPr>
      <w:r>
        <w:rPr>
          <w:rFonts w:eastAsia="Calibri" w:cs="Calibri" w:ascii="Calibri" w:hAnsi="Calibri"/>
          <w:b w:val="false"/>
          <w:bCs w:val="false"/>
          <w:i/>
          <w:iCs/>
        </w:rPr>
        <w:tab/>
        <w:tab/>
        <w:t>Reserve Account: £19,019.94</w:t>
      </w:r>
    </w:p>
    <w:p>
      <w:pPr>
        <w:pStyle w:val="normal11"/>
        <w:ind w:hanging="0" w:start="360"/>
        <w:rPr/>
      </w:pPr>
      <w:r>
        <w:rPr>
          <w:rFonts w:eastAsia="Calibri" w:cs="Calibri" w:ascii="Calibri" w:hAnsi="Calibri"/>
          <w:b/>
          <w:bCs/>
        </w:rPr>
        <w:t xml:space="preserve">8.2 To note the payment items – </w:t>
      </w:r>
      <w:r>
        <w:rPr>
          <w:rFonts w:eastAsia="Calibri" w:cs="Calibri" w:ascii="Calibri" w:hAnsi="Calibri"/>
          <w:b w:val="false"/>
          <w:bCs w:val="false"/>
        </w:rPr>
        <w:t>The payments totalling £3553.52 in November and £7999.90 in December were approved.</w:t>
      </w:r>
    </w:p>
    <w:tbl>
      <w:tblPr>
        <w:tblStyle w:val="Table1"/>
        <w:tblW w:w="9278" w:type="dxa"/>
        <w:jc w:val="start"/>
        <w:tblInd w:w="360" w:type="dxa"/>
        <w:tblLayout w:type="fixed"/>
        <w:tblCellMar>
          <w:top w:w="100" w:type="dxa"/>
          <w:start w:w="100" w:type="dxa"/>
          <w:bottom w:w="100" w:type="dxa"/>
          <w:end w:w="100" w:type="dxa"/>
        </w:tblCellMar>
        <w:tblLook w:val="0600"/>
      </w:tblPr>
      <w:tblGrid>
        <w:gridCol w:w="3092"/>
        <w:gridCol w:w="4546"/>
        <w:gridCol w:w="1640"/>
      </w:tblGrid>
      <w:tr>
        <w:trPr/>
        <w:tc>
          <w:tcPr>
            <w:tcW w:w="3092" w:type="dxa"/>
            <w:tcBorders>
              <w:top w:val="single" w:sz="8" w:space="0" w:color="000000"/>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Three</w:t>
            </w:r>
          </w:p>
        </w:tc>
        <w:tc>
          <w:tcPr>
            <w:tcW w:w="4546" w:type="dxa"/>
            <w:tcBorders>
              <w:top w:val="single" w:sz="8" w:space="0" w:color="000000"/>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Clerk’s phone contract</w:t>
            </w:r>
          </w:p>
        </w:tc>
        <w:tc>
          <w:tcPr>
            <w:tcW w:w="1640" w:type="dxa"/>
            <w:tcBorders>
              <w:top w:val="single" w:sz="8" w:space="0" w:color="000000"/>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£17.86</w:t>
            </w:r>
          </w:p>
        </w:tc>
      </w:tr>
      <w:tr>
        <w:trPr/>
        <w:tc>
          <w:tcPr>
            <w:tcW w:w="3092" w:type="dxa"/>
            <w:tcBorders>
              <w:top w:val="single" w:sz="8" w:space="0" w:color="000000"/>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YLCA</w:t>
            </w:r>
          </w:p>
        </w:tc>
        <w:tc>
          <w:tcPr>
            <w:tcW w:w="4546" w:type="dxa"/>
            <w:tcBorders>
              <w:top w:val="single" w:sz="8" w:space="0" w:color="000000"/>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Staff annual refresher training</w:t>
            </w:r>
          </w:p>
        </w:tc>
        <w:tc>
          <w:tcPr>
            <w:tcW w:w="1640" w:type="dxa"/>
            <w:tcBorders>
              <w:top w:val="single" w:sz="8" w:space="0" w:color="000000"/>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£67.50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B&amp;M Waste</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Village hall waste collection</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£360.41</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Swillington Village Hall</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Hall bookings (Cosy Cafe)</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£686.25</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Flower Power</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Remembrance Day wreath</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£50.00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Nest</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Clerk’s pension</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£185.96</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Google</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IT services</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£200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Amazon</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Windows tablet &amp; case</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£273.51</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Cllr Ian Dunkley</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Cllr expenses (Xmas lights event)</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£32.17</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The Waste Team</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 xml:space="preserve">Allotments clearance </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£375.00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Land Registry</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Title purchase</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£7.00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Post Office</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Postage</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£7.20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Scribe</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Setup fees</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£418.80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Virgin Bank</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Bank charges</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£26.05</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Clerk</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Homeworking allowance &amp; expenses</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£134.51</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 xml:space="preserve">4x staff </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Salaries</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£3054.80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Scribe</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Monthly fees</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£120.00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Dove Haigh Phillips</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Land valuation</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£600.00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Royal British Legion</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Remembrance Day donation</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£50.00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Rapid Repair Drain Care</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Village Hall drain unblocking</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£114.00</w:t>
            </w:r>
          </w:p>
        </w:tc>
      </w:tr>
      <w:tr>
        <w:trPr/>
        <w:tc>
          <w:tcPr>
            <w:tcW w:w="3092"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Leeds City Council</w:t>
            </w:r>
          </w:p>
        </w:tc>
        <w:tc>
          <w:tcPr>
            <w:tcW w:w="4546"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Christmas Lights 2025</w:t>
            </w:r>
          </w:p>
        </w:tc>
        <w:tc>
          <w:tcPr>
            <w:tcW w:w="1640" w:type="dxa"/>
            <w:tcBorders>
              <w:start w:val="single" w:sz="8" w:space="0" w:color="000000"/>
              <w:bottom w:val="single" w:sz="8" w:space="0" w:color="000000"/>
              <w:end w:val="single" w:sz="8" w:space="0" w:color="000000"/>
            </w:tcBorders>
            <w:shd w:fill="auto" w:val="clear"/>
          </w:tcPr>
          <w:p>
            <w:pPr>
              <w:pStyle w:val="normal11"/>
              <w:widowControl w:val="false"/>
              <w:rPr>
                <w:rFonts w:ascii="Calibri" w:hAnsi="Calibri" w:eastAsia="Calibri" w:cs="Calibri"/>
              </w:rPr>
            </w:pPr>
            <w:r>
              <w:rPr>
                <w:rFonts w:eastAsia="Calibri" w:cs="Calibri" w:ascii="Calibri" w:hAnsi="Calibri"/>
              </w:rPr>
              <w:t>£4772.40</w:t>
            </w:r>
          </w:p>
        </w:tc>
      </w:tr>
    </w:tbl>
    <w:p>
      <w:pPr>
        <w:pStyle w:val="normal11"/>
        <w:ind w:hanging="0" w:start="360"/>
        <w:rPr>
          <w:rFonts w:ascii="Calibri" w:hAnsi="Calibri" w:eastAsia="Calibri" w:cs="Calibri"/>
          <w:b w:val="false"/>
          <w:bCs w:val="false"/>
        </w:rPr>
      </w:pPr>
      <w:r>
        <w:rPr>
          <w:rFonts w:eastAsia="Calibri" w:cs="Calibri" w:ascii="Calibri" w:hAnsi="Calibri"/>
          <w:b/>
          <w:bCs/>
        </w:rPr>
        <w:t xml:space="preserve">8.3 To consider approving the revised 2025/26 budget including budget virements – It was resolved </w:t>
      </w:r>
      <w:r>
        <w:rPr>
          <w:rFonts w:eastAsia="Calibri" w:cs="Calibri" w:ascii="Calibri" w:hAnsi="Calibri"/>
          <w:b w:val="false"/>
          <w:bCs w:val="false"/>
        </w:rPr>
        <w:t>to approve the updated budget.</w:t>
      </w:r>
    </w:p>
    <w:p>
      <w:pPr>
        <w:pStyle w:val="normal11"/>
        <w:ind w:hanging="0" w:start="360"/>
        <w:rPr>
          <w:rFonts w:ascii="Calibri" w:hAnsi="Calibri" w:eastAsia="Calibri" w:cs="Calibri"/>
          <w:b/>
          <w:bCs/>
        </w:rPr>
      </w:pPr>
      <w:r>
        <w:rPr>
          <w:rFonts w:eastAsia="Calibri" w:cs="Calibri" w:ascii="Calibri" w:hAnsi="Calibri"/>
          <w:b/>
          <w:bCs/>
        </w:rPr>
        <w:t xml:space="preserve">8.4 To review the completed Q2 Internal Controls Checklist and to consider any action necessary – </w:t>
      </w:r>
      <w:r>
        <w:rPr>
          <w:rFonts w:eastAsia="Calibri" w:cs="Calibri" w:ascii="Calibri" w:hAnsi="Calibri"/>
        </w:rPr>
        <w:t>This was not provided to the meeting. Cllrs Young and C Fox will provide it to the February meeting.</w:t>
      </w:r>
    </w:p>
    <w:p>
      <w:pPr>
        <w:pStyle w:val="normal11"/>
        <w:ind w:hanging="0" w:start="360"/>
        <w:rPr>
          <w:rFonts w:ascii="Calibri" w:hAnsi="Calibri" w:eastAsia="Calibri" w:cs="Calibri"/>
          <w:b w:val="false"/>
          <w:bCs w:val="false"/>
        </w:rPr>
      </w:pPr>
      <w:r>
        <w:rPr>
          <w:rFonts w:eastAsia="Calibri" w:cs="Calibri" w:ascii="Calibri" w:hAnsi="Calibri"/>
          <w:b/>
          <w:bCs/>
        </w:rPr>
        <w:t xml:space="preserve">8.5 To consider the 2026/27 budget and to consider approving the precept demand for 2026/27 </w:t>
      </w:r>
      <w:r>
        <w:rPr>
          <w:rFonts w:eastAsia="Calibri" w:cs="Calibri" w:ascii="Calibri" w:hAnsi="Calibri"/>
        </w:rPr>
        <w:t>–</w:t>
      </w:r>
      <w:r>
        <w:rPr>
          <w:rFonts w:eastAsia="Calibri" w:cs="Calibri" w:ascii="Calibri" w:hAnsi="Calibri"/>
          <w:b w:val="false"/>
          <w:bCs w:val="false"/>
        </w:rPr>
        <w:t xml:space="preserve"> </w:t>
      </w:r>
      <w:r>
        <w:rPr>
          <w:rFonts w:eastAsia="Calibri" w:cs="Calibri" w:ascii="Calibri" w:hAnsi="Calibri"/>
          <w:b/>
          <w:bCs/>
        </w:rPr>
        <w:t>It was resolved</w:t>
      </w:r>
      <w:r>
        <w:rPr>
          <w:rFonts w:eastAsia="Calibri" w:cs="Calibri" w:ascii="Calibri" w:hAnsi="Calibri"/>
          <w:b w:val="false"/>
          <w:bCs w:val="false"/>
        </w:rPr>
        <w:t xml:space="preserve"> to approve the 2026/27 budget and to approve the precept demand for £45,906. The Chair and Clerk will complete the paperwork and submit to Leeds City Council. </w:t>
      </w:r>
    </w:p>
    <w:p>
      <w:pPr>
        <w:pStyle w:val="normal11"/>
        <w:numPr>
          <w:ilvl w:val="0"/>
          <w:numId w:val="1"/>
        </w:numPr>
        <w:ind w:hanging="360" w:start="360"/>
        <w:rPr>
          <w:b/>
          <w:bCs/>
        </w:rPr>
      </w:pPr>
      <w:r>
        <w:rPr>
          <w:rFonts w:eastAsia="Calibri" w:cs="Calibri" w:ascii="Calibri" w:hAnsi="Calibri"/>
          <w:b/>
          <w:bCs/>
        </w:rPr>
        <w:t>Allotments:</w:t>
      </w:r>
    </w:p>
    <w:p>
      <w:pPr>
        <w:pStyle w:val="normal11"/>
        <w:ind w:hanging="0" w:start="360"/>
        <w:rPr>
          <w:rFonts w:ascii="Calibri" w:hAnsi="Calibri" w:eastAsia="Calibri" w:cs="Calibri"/>
        </w:rPr>
      </w:pPr>
      <w:r>
        <w:rPr>
          <w:rFonts w:eastAsia="Calibri" w:cs="Calibri" w:ascii="Calibri" w:hAnsi="Calibri"/>
          <w:b/>
          <w:bCs/>
        </w:rPr>
        <w:t>9</w:t>
      </w:r>
      <w:r>
        <w:rPr>
          <w:rFonts w:eastAsia="Calibri" w:cs="Calibri" w:ascii="Calibri" w:hAnsi="Calibri"/>
          <w:b/>
          <w:bCs/>
          <w:i w:val="false"/>
          <w:iCs w:val="false"/>
        </w:rPr>
        <w:t>.</w:t>
      </w:r>
      <w:r>
        <w:rPr>
          <w:rFonts w:eastAsia="Calibri" w:cs="Calibri" w:ascii="Calibri" w:hAnsi="Calibri"/>
          <w:b/>
          <w:bCs/>
        </w:rPr>
        <w:t>1</w:t>
      </w:r>
      <w:r>
        <w:rPr>
          <w:rFonts w:eastAsia="Calibri" w:cs="Calibri" w:ascii="Calibri" w:hAnsi="Calibri"/>
          <w:b/>
          <w:bCs/>
          <w:i w:val="false"/>
          <w:iCs w:val="false"/>
        </w:rPr>
        <w:t xml:space="preserve"> To </w:t>
      </w:r>
      <w:r>
        <w:rPr>
          <w:rFonts w:eastAsia="Calibri" w:cs="Calibri" w:ascii="Calibri" w:hAnsi="Calibri"/>
          <w:b/>
          <w:bCs/>
        </w:rPr>
        <w:t>receive an update on</w:t>
      </w:r>
      <w:r>
        <w:rPr>
          <w:rFonts w:eastAsia="Calibri" w:cs="Calibri" w:ascii="Calibri" w:hAnsi="Calibri"/>
          <w:b/>
          <w:bCs/>
          <w:i w:val="false"/>
          <w:iCs w:val="false"/>
        </w:rPr>
        <w:t xml:space="preserve"> any in-progress Untidy Plots and Termination processes </w:t>
      </w:r>
      <w:r>
        <w:rPr>
          <w:rFonts w:eastAsia="Calibri" w:cs="Calibri" w:ascii="Calibri" w:hAnsi="Calibri"/>
          <w:b w:val="false"/>
          <w:bCs w:val="false"/>
          <w:i w:val="false"/>
          <w:iCs w:val="false"/>
        </w:rPr>
        <w:t xml:space="preserve">– </w:t>
      </w:r>
      <w:r>
        <w:rPr>
          <w:rFonts w:eastAsia="Calibri" w:cs="Calibri" w:ascii="Calibri" w:hAnsi="Calibri"/>
        </w:rPr>
        <w:t xml:space="preserve">An update was received from Cllr Young as part of his representative report at 6.1.1. </w:t>
      </w:r>
    </w:p>
    <w:p>
      <w:pPr>
        <w:pStyle w:val="normal11"/>
        <w:ind w:hanging="0" w:start="360"/>
        <w:rPr>
          <w:b/>
          <w:bCs/>
        </w:rPr>
      </w:pPr>
      <w:r>
        <w:rPr>
          <w:rFonts w:eastAsia="Calibri" w:cs="Calibri" w:ascii="Calibri" w:hAnsi="Calibri"/>
          <w:b/>
          <w:bCs/>
        </w:rPr>
        <w:t xml:space="preserve">9.2 To consider any further plots under the Untidy Plots process as necessary </w:t>
      </w:r>
      <w:r>
        <w:rPr>
          <w:rFonts w:eastAsia="Calibri" w:cs="Calibri" w:ascii="Calibri" w:hAnsi="Calibri"/>
          <w:b w:val="false"/>
          <w:bCs w:val="false"/>
        </w:rPr>
        <w:t>– No further plots were identified.</w:t>
      </w:r>
    </w:p>
    <w:p>
      <w:pPr>
        <w:pStyle w:val="normal11"/>
        <w:ind w:hanging="0" w:start="360"/>
        <w:rPr>
          <w:rFonts w:ascii="Calibri" w:hAnsi="Calibri" w:eastAsia="Calibri" w:cs="Calibri"/>
        </w:rPr>
      </w:pPr>
      <w:r>
        <w:rPr>
          <w:rFonts w:eastAsia="Calibri" w:cs="Calibri" w:ascii="Calibri" w:hAnsi="Calibri"/>
          <w:b/>
          <w:bCs/>
        </w:rPr>
        <w:t>9.3 To receive an update on the matter of flytipping and burning on Council allotment property –</w:t>
      </w:r>
      <w:r>
        <w:rPr>
          <w:rFonts w:eastAsia="Calibri" w:cs="Calibri" w:ascii="Calibri" w:hAnsi="Calibri"/>
        </w:rPr>
        <w:t xml:space="preserve"> The Leeds City Council PACE team continue to address the incident reported; the Clerk will contact them for an update. The Clerk has contacted the Community Payback team regarding site clearance who have responded; the Clerk will offer them a site meeting to progress the item. </w:t>
      </w:r>
    </w:p>
    <w:p>
      <w:pPr>
        <w:pStyle w:val="normal11"/>
        <w:ind w:hanging="0" w:start="360"/>
        <w:rPr>
          <w:rFonts w:ascii="Calibri" w:hAnsi="Calibri" w:eastAsia="Calibri" w:cs="Calibri"/>
        </w:rPr>
      </w:pPr>
      <w:r>
        <w:rPr>
          <w:rFonts w:eastAsia="Calibri" w:cs="Calibri" w:ascii="Calibri" w:hAnsi="Calibri"/>
          <w:b/>
          <w:bCs/>
        </w:rPr>
        <w:t xml:space="preserve">9.4 To receive an update from the Clerk on the allotment track flooding and ownership and to consider any actions necessary  </w:t>
      </w:r>
      <w:r>
        <w:rPr>
          <w:rFonts w:eastAsia="Calibri" w:cs="Calibri" w:ascii="Calibri" w:hAnsi="Calibri"/>
          <w:b w:val="false"/>
          <w:bCs w:val="false"/>
        </w:rPr>
        <w:t xml:space="preserve">- </w:t>
      </w:r>
      <w:r>
        <w:rPr>
          <w:rFonts w:eastAsia="Calibri" w:cs="Calibri" w:ascii="Calibri" w:hAnsi="Calibri"/>
        </w:rPr>
        <w:t>The Clerk updated the meeting. The Clerk and Chair met with the neighbouring landowner as suggested by the Flood Resilience team to seek his permission to divert water into his field. The landowner refused permission but was very cooperative and offered access to his land should we need it for any remedial works. The Clerk, Chair, and a homeowner who borders the track are arranging a meeting for next week to establish an alternative solution to the water flow on the track.</w:t>
      </w:r>
    </w:p>
    <w:p>
      <w:pPr>
        <w:pStyle w:val="normal11"/>
        <w:numPr>
          <w:ilvl w:val="0"/>
          <w:numId w:val="1"/>
        </w:numPr>
        <w:ind w:hanging="360" w:start="360"/>
        <w:rPr>
          <w:rFonts w:ascii="Calibri" w:hAnsi="Calibri" w:eastAsia="Calibri" w:cs="Calibri"/>
          <w:b/>
          <w:bCs/>
        </w:rPr>
      </w:pPr>
      <w:r>
        <w:rPr>
          <w:rFonts w:eastAsia="Calibri" w:cs="Calibri" w:ascii="Calibri" w:hAnsi="Calibri"/>
          <w:b/>
          <w:bCs/>
        </w:rPr>
        <w:t>Village and community:</w:t>
      </w:r>
    </w:p>
    <w:p>
      <w:pPr>
        <w:pStyle w:val="normal11"/>
        <w:ind w:hanging="0" w:start="360"/>
        <w:rPr>
          <w:rFonts w:ascii="Calibri" w:hAnsi="Calibri" w:eastAsia="Calibri" w:cs="Calibri"/>
          <w:b/>
          <w:bCs/>
        </w:rPr>
      </w:pPr>
      <w:r>
        <w:rPr>
          <w:rFonts w:eastAsia="Calibri" w:cs="Calibri" w:ascii="Calibri" w:hAnsi="Calibri"/>
          <w:b/>
          <w:bCs/>
        </w:rPr>
        <w:t>10.1 To receive an update on the registration of the land at the playground</w:t>
      </w:r>
      <w:r>
        <w:rPr>
          <w:rFonts w:eastAsia="Calibri" w:cs="Calibri" w:ascii="Calibri" w:hAnsi="Calibri"/>
        </w:rPr>
        <w:t xml:space="preserve"> - The Clerk updated the meeting. The solicitor has confirmed receipt of instruction but has yet to respond further. The Clerk will continue to chase. The Clerk has also enquired with the solicitor regarding the upgrading of the Swillington Lane allotments possessory title to an absolute title and will update the Council once a process and cost has been established for this.</w:t>
      </w:r>
    </w:p>
    <w:p>
      <w:pPr>
        <w:pStyle w:val="normal11"/>
        <w:ind w:hanging="0" w:start="360"/>
        <w:rPr>
          <w:rFonts w:ascii="Calibri" w:hAnsi="Calibri" w:eastAsia="Calibri" w:cs="Calibri"/>
        </w:rPr>
      </w:pPr>
      <w:r>
        <w:rPr>
          <w:rFonts w:eastAsia="Calibri" w:cs="Calibri" w:ascii="Calibri" w:hAnsi="Calibri"/>
          <w:b/>
          <w:bCs/>
          <w:shd w:fill="auto" w:val="clear"/>
        </w:rPr>
        <w:t>1</w:t>
      </w:r>
      <w:r>
        <w:rPr>
          <w:rFonts w:eastAsia="Calibri" w:cs="Calibri" w:ascii="Calibri" w:hAnsi="Calibri"/>
          <w:b/>
          <w:bCs/>
        </w:rPr>
        <w:t>0.2</w:t>
      </w:r>
      <w:r>
        <w:rPr>
          <w:rFonts w:eastAsia="Calibri" w:cs="Calibri" w:ascii="Calibri" w:hAnsi="Calibri"/>
          <w:b/>
          <w:bCs/>
          <w:shd w:fill="auto" w:val="clear"/>
        </w:rPr>
        <w:t xml:space="preserve"> To receive an update on the P3 agreement and footpath survey project</w:t>
      </w:r>
      <w:r>
        <w:rPr>
          <w:rFonts w:eastAsia="Calibri" w:cs="Calibri" w:ascii="Calibri" w:hAnsi="Calibri"/>
          <w:b w:val="false"/>
          <w:bCs w:val="false"/>
          <w:shd w:fill="auto" w:val="clear"/>
        </w:rPr>
        <w:t xml:space="preserve"> – The Clerk has approached Leeds City Council regarding an amendment to the P3 agreement and the associated funding request. No response has been received as yet. Cllrs Cummings and C Fox are waiting to undertake further physical footpath surveys until confirmation has been received. </w:t>
      </w:r>
    </w:p>
    <w:p>
      <w:pPr>
        <w:pStyle w:val="normal11"/>
        <w:ind w:hanging="0" w:start="360"/>
        <w:rPr>
          <w:rFonts w:ascii="Calibri" w:hAnsi="Calibri" w:eastAsia="Calibri" w:cs="Calibri"/>
          <w:b/>
          <w:bCs/>
        </w:rPr>
      </w:pPr>
      <w:r>
        <w:rPr>
          <w:rFonts w:eastAsia="Calibri" w:cs="Calibri" w:ascii="Calibri" w:hAnsi="Calibri"/>
          <w:b/>
          <w:bCs/>
        </w:rPr>
        <w:t>10.3 To discuss and consider any action to be taken on parking on Astley Lane</w:t>
      </w:r>
      <w:r>
        <w:rPr>
          <w:rFonts w:eastAsia="Calibri" w:cs="Calibri" w:ascii="Calibri" w:hAnsi="Calibri"/>
          <w:b w:val="false"/>
          <w:bCs w:val="false"/>
        </w:rPr>
        <w:t xml:space="preserve"> – </w:t>
      </w:r>
      <w:r>
        <w:rPr>
          <w:rFonts w:eastAsia="Calibri" w:cs="Calibri" w:ascii="Calibri" w:hAnsi="Calibri"/>
        </w:rPr>
        <w:t>Cllr Young updated the meeting. West Yorkshire Police confirmed in December that they would be conducting two enforcement afternoons on Astley Lane and Church Lane in regards to speeding and parking. Cllr Young is going to contact the force to confirm whether these enforcement afternoons went ahead and their results.</w:t>
      </w:r>
    </w:p>
    <w:p>
      <w:pPr>
        <w:pStyle w:val="normal11"/>
        <w:ind w:hanging="0" w:start="360"/>
        <w:rPr>
          <w:rFonts w:ascii="Calibri" w:hAnsi="Calibri" w:eastAsia="Calibri" w:cs="Calibri"/>
        </w:rPr>
      </w:pPr>
      <w:r>
        <w:rPr>
          <w:rFonts w:eastAsia="Calibri" w:cs="Calibri" w:ascii="Calibri" w:hAnsi="Calibri"/>
          <w:b/>
          <w:bCs/>
        </w:rPr>
        <w:t>10.4 To receive an update on the application process for the Veolia Community Grant for playground improvements</w:t>
      </w:r>
      <w:r>
        <w:rPr>
          <w:rFonts w:eastAsia="Calibri" w:cs="Calibri" w:ascii="Calibri" w:hAnsi="Calibri"/>
        </w:rPr>
        <w:t xml:space="preserve"> – The results of the community consultation and the draft application were presented to the Council. There were no amendments suggested and the Clerk will submit this before the deadline on Thursday 8</w:t>
      </w:r>
      <w:r>
        <w:rPr>
          <w:rFonts w:eastAsia="Calibri" w:cs="Calibri" w:ascii="Calibri" w:hAnsi="Calibri"/>
          <w:vertAlign w:val="superscript"/>
        </w:rPr>
        <w:t>th</w:t>
      </w:r>
      <w:r>
        <w:rPr>
          <w:rFonts w:eastAsia="Calibri" w:cs="Calibri" w:ascii="Calibri" w:hAnsi="Calibri"/>
        </w:rPr>
        <w:t xml:space="preserve"> January. A result is not expected until early March.  </w:t>
      </w:r>
    </w:p>
    <w:p>
      <w:pPr>
        <w:pStyle w:val="normal11"/>
        <w:ind w:hanging="0" w:start="360"/>
        <w:rPr>
          <w:rFonts w:ascii="Calibri" w:hAnsi="Calibri" w:eastAsia="Calibri" w:cs="Calibri"/>
          <w:b w:val="false"/>
          <w:bCs w:val="false"/>
        </w:rPr>
      </w:pPr>
      <w:r>
        <w:rPr>
          <w:rFonts w:eastAsia="Calibri" w:cs="Calibri" w:ascii="Calibri" w:hAnsi="Calibri"/>
          <w:b/>
          <w:bCs/>
        </w:rPr>
        <w:t xml:space="preserve">10.5 To consider the placement of a clothes recycling bank at the playground - </w:t>
      </w:r>
      <w:r>
        <w:rPr>
          <w:rFonts w:eastAsia="Calibri" w:cs="Calibri" w:ascii="Calibri" w:hAnsi="Calibri"/>
        </w:rPr>
        <w:t xml:space="preserve">The Clerk had a meeting with representatives from the company and provided Councillors with a summary of the meeting and a copy of the presentation. </w:t>
      </w:r>
      <w:r>
        <w:rPr>
          <w:rFonts w:eastAsia="Calibri" w:cs="Calibri" w:ascii="Calibri" w:hAnsi="Calibri"/>
          <w:b/>
          <w:bCs/>
        </w:rPr>
        <w:t>It was resolved</w:t>
      </w:r>
      <w:r>
        <w:rPr>
          <w:rFonts w:eastAsia="Calibri" w:cs="Calibri" w:ascii="Calibri" w:hAnsi="Calibri"/>
          <w:b w:val="false"/>
          <w:bCs w:val="false"/>
        </w:rPr>
        <w:t xml:space="preserve"> that a clothing bank should be placed and that the Clerk should progress this and liaise with the Club regarding its placement. </w:t>
      </w:r>
      <w:r>
        <w:rPr>
          <w:rFonts w:eastAsia="Calibri" w:cs="Calibri" w:ascii="Calibri" w:hAnsi="Calibri"/>
          <w:b/>
          <w:bCs/>
        </w:rPr>
        <w:t>It was further resolved</w:t>
      </w:r>
      <w:r>
        <w:rPr>
          <w:rFonts w:eastAsia="Calibri" w:cs="Calibri" w:ascii="Calibri" w:hAnsi="Calibri"/>
          <w:b w:val="false"/>
          <w:bCs w:val="false"/>
        </w:rPr>
        <w:t xml:space="preserve"> that the Council should explore the company’s offer of ‘bra banks’ with suitable businesses and one for placement in the Village Hall. </w:t>
      </w:r>
    </w:p>
    <w:p>
      <w:pPr>
        <w:pStyle w:val="normal11"/>
        <w:numPr>
          <w:ilvl w:val="0"/>
          <w:numId w:val="1"/>
        </w:numPr>
        <w:ind w:hanging="360" w:start="360"/>
        <w:rPr>
          <w:b/>
          <w:bCs/>
        </w:rPr>
      </w:pPr>
      <w:r>
        <w:rPr>
          <w:rFonts w:eastAsia="Calibri" w:cs="Calibri" w:ascii="Calibri" w:hAnsi="Calibri"/>
          <w:b/>
          <w:bCs/>
        </w:rPr>
        <w:t>Events:</w:t>
      </w:r>
    </w:p>
    <w:p>
      <w:pPr>
        <w:pStyle w:val="normal11"/>
        <w:ind w:hanging="0" w:start="360"/>
        <w:rPr>
          <w:rFonts w:ascii="Calibri" w:hAnsi="Calibri" w:eastAsia="Calibri" w:cs="Calibri"/>
        </w:rPr>
      </w:pPr>
      <w:r>
        <w:rPr>
          <w:rFonts w:eastAsia="Calibri" w:cs="Calibri" w:ascii="Calibri" w:hAnsi="Calibri"/>
          <w:b/>
          <w:bCs/>
        </w:rPr>
        <w:t>11.1 To consider suggestions for future events and consider actions and decisions to be taken – It was resolved</w:t>
      </w:r>
      <w:r>
        <w:rPr>
          <w:rFonts w:eastAsia="Calibri" w:cs="Calibri" w:ascii="Calibri" w:hAnsi="Calibri"/>
        </w:rPr>
        <w:t xml:space="preserve"> to hold an Easter ‘Little Cinema’ event on Saturday 10</w:t>
      </w:r>
      <w:r>
        <w:rPr>
          <w:rFonts w:eastAsia="Calibri" w:cs="Calibri" w:ascii="Calibri" w:hAnsi="Calibri"/>
          <w:vertAlign w:val="superscript"/>
        </w:rPr>
        <w:t>th</w:t>
      </w:r>
      <w:r>
        <w:rPr>
          <w:rFonts w:eastAsia="Calibri" w:cs="Calibri" w:ascii="Calibri" w:hAnsi="Calibri"/>
        </w:rPr>
        <w:t xml:space="preserve"> April at the Village Hall; at least three Cllrs will be appointed to a working party for the event at the Feburary meeting and a budget resolved.</w:t>
      </w:r>
    </w:p>
    <w:p>
      <w:pPr>
        <w:pStyle w:val="normal11"/>
        <w:numPr>
          <w:ilvl w:val="0"/>
          <w:numId w:val="1"/>
        </w:numPr>
        <w:ind w:hanging="360" w:start="360"/>
        <w:rPr>
          <w:rFonts w:ascii="Calibri" w:hAnsi="Calibri" w:eastAsia="Calibri" w:cs="Calibri"/>
          <w:b/>
          <w:bCs/>
        </w:rPr>
      </w:pPr>
      <w:r>
        <w:rPr>
          <w:rFonts w:eastAsia="Calibri" w:cs="Calibri" w:ascii="Calibri" w:hAnsi="Calibri"/>
          <w:b/>
          <w:bCs/>
        </w:rPr>
        <w:t>Staffing:</w:t>
      </w:r>
    </w:p>
    <w:p>
      <w:pPr>
        <w:pStyle w:val="normal11"/>
        <w:numPr>
          <w:ilvl w:val="0"/>
          <w:numId w:val="0"/>
        </w:numPr>
        <w:ind w:hanging="0" w:start="360"/>
        <w:rPr>
          <w:rFonts w:ascii="Calibri" w:hAnsi="Calibri" w:eastAsia="Calibri" w:cs="Calibri"/>
          <w:b w:val="false"/>
          <w:bCs w:val="false"/>
        </w:rPr>
      </w:pPr>
      <w:r>
        <w:rPr>
          <w:rFonts w:eastAsia="Calibri" w:cs="Calibri" w:ascii="Calibri" w:hAnsi="Calibri"/>
          <w:b/>
          <w:bCs/>
        </w:rPr>
        <w:t>12.1 To note the increase in the National Living Wage applicable from April 2026</w:t>
      </w:r>
      <w:r>
        <w:rPr>
          <w:rFonts w:eastAsia="Calibri" w:cs="Calibri" w:ascii="Calibri" w:hAnsi="Calibri"/>
          <w:b w:val="false"/>
          <w:bCs w:val="false"/>
        </w:rPr>
        <w:t xml:space="preserve"> – The increase in the National Living Wage from £12.21 to £12.71 was noted as applicable from April 2026. </w:t>
      </w:r>
    </w:p>
    <w:p>
      <w:pPr>
        <w:pStyle w:val="normal11"/>
        <w:numPr>
          <w:ilvl w:val="0"/>
          <w:numId w:val="1"/>
        </w:numPr>
        <w:ind w:hanging="360" w:start="360"/>
        <w:rPr>
          <w:rFonts w:ascii="Calibri" w:hAnsi="Calibri" w:eastAsia="Calibri" w:cs="Calibri"/>
          <w:b/>
          <w:bCs/>
        </w:rPr>
      </w:pPr>
      <w:r>
        <w:rPr>
          <w:rFonts w:eastAsia="Calibri" w:cs="Calibri" w:ascii="Calibri" w:hAnsi="Calibri"/>
          <w:b/>
          <w:bCs/>
        </w:rPr>
        <w:t xml:space="preserve">Council: </w:t>
      </w:r>
    </w:p>
    <w:p>
      <w:pPr>
        <w:pStyle w:val="normal11"/>
        <w:ind w:hanging="0" w:start="360"/>
        <w:rPr>
          <w:rFonts w:ascii="Calibri" w:hAnsi="Calibri" w:eastAsia="Calibri" w:cs="Calibri"/>
          <w:b w:val="false"/>
          <w:bCs w:val="false"/>
        </w:rPr>
      </w:pPr>
      <w:r>
        <w:rPr>
          <w:rFonts w:eastAsia="Calibri" w:cs="Calibri" w:ascii="Calibri" w:hAnsi="Calibri"/>
          <w:b/>
          <w:bCs/>
        </w:rPr>
        <w:t>13.1 To consider the placement of the portrait of HM The King in the Village Hall and to agree responsibility for the installation of the portrait</w:t>
      </w:r>
      <w:r>
        <w:rPr>
          <w:rFonts w:eastAsia="Calibri" w:cs="Calibri" w:ascii="Calibri" w:hAnsi="Calibri"/>
          <w:b w:val="false"/>
          <w:bCs w:val="false"/>
        </w:rPr>
        <w:t xml:space="preserve"> – </w:t>
      </w:r>
      <w:r>
        <w:rPr>
          <w:rFonts w:eastAsia="Calibri" w:cs="Calibri" w:ascii="Calibri" w:hAnsi="Calibri"/>
          <w:b/>
          <w:bCs/>
        </w:rPr>
        <w:t>It was resolved</w:t>
      </w:r>
      <w:r>
        <w:rPr>
          <w:rFonts w:eastAsia="Calibri" w:cs="Calibri" w:ascii="Calibri" w:hAnsi="Calibri"/>
          <w:b w:val="false"/>
          <w:bCs w:val="false"/>
        </w:rPr>
        <w:t xml:space="preserve"> that Cllr C Fox would hang the portrait and the purchased leaflet holders on the wall in the Hall entryway. </w:t>
      </w:r>
    </w:p>
    <w:p>
      <w:pPr>
        <w:pStyle w:val="normal11"/>
        <w:ind w:hanging="0" w:start="360"/>
        <w:rPr>
          <w:rFonts w:ascii="Calibri" w:hAnsi="Calibri" w:eastAsia="Calibri" w:cs="Calibri"/>
          <w:b/>
          <w:bCs/>
        </w:rPr>
      </w:pPr>
      <w:r>
        <w:rPr>
          <w:rFonts w:eastAsia="Calibri" w:cs="Calibri" w:ascii="Calibri" w:hAnsi="Calibri"/>
          <w:b/>
          <w:bCs/>
        </w:rPr>
        <w:t>13.2 To consider the purchase of ID badges for Councillors and Council staff</w:t>
      </w:r>
      <w:r>
        <w:rPr>
          <w:rFonts w:eastAsia="Calibri" w:cs="Calibri" w:ascii="Calibri" w:hAnsi="Calibri"/>
          <w:b w:val="false"/>
          <w:bCs w:val="false"/>
        </w:rPr>
        <w:t xml:space="preserve"> – </w:t>
      </w:r>
      <w:r>
        <w:rPr>
          <w:rFonts w:eastAsia="Calibri" w:cs="Calibri" w:ascii="Calibri" w:hAnsi="Calibri"/>
          <w:b/>
          <w:bCs/>
        </w:rPr>
        <w:t>It was resolved</w:t>
      </w:r>
      <w:r>
        <w:rPr>
          <w:rFonts w:eastAsia="Calibri" w:cs="Calibri" w:ascii="Calibri" w:hAnsi="Calibri"/>
          <w:b w:val="false"/>
          <w:bCs w:val="false"/>
        </w:rPr>
        <w:t xml:space="preserve"> to purchase ID badges up to a value of £70 for Councillors and the Clerk to use when on Council business; these should include the individual’s photo. </w:t>
      </w:r>
    </w:p>
    <w:p>
      <w:pPr>
        <w:pStyle w:val="normal11"/>
        <w:ind w:hanging="0" w:start="360"/>
        <w:rPr>
          <w:rFonts w:ascii="Calibri" w:hAnsi="Calibri" w:eastAsia="Calibri" w:cs="Calibri"/>
          <w:b/>
          <w:bCs/>
        </w:rPr>
      </w:pPr>
      <w:r>
        <w:rPr>
          <w:rFonts w:eastAsia="Calibri" w:cs="Calibri" w:ascii="Calibri" w:hAnsi="Calibri"/>
          <w:b/>
          <w:bCs/>
        </w:rPr>
        <w:t>13.3 To consider the insurance pre-renewal questionnaire</w:t>
      </w:r>
      <w:r>
        <w:rPr>
          <w:rFonts w:eastAsia="Calibri" w:cs="Calibri" w:ascii="Calibri" w:hAnsi="Calibri"/>
          <w:b w:val="false"/>
          <w:bCs w:val="false"/>
        </w:rPr>
        <w:t xml:space="preserve"> – This had been pre-completed by the Clerk, and Councillors confirmed they had nothing to declare. </w:t>
      </w:r>
      <w:r>
        <w:rPr>
          <w:rFonts w:eastAsia="Calibri" w:cs="Calibri" w:ascii="Calibri" w:hAnsi="Calibri"/>
          <w:b/>
          <w:bCs/>
        </w:rPr>
        <w:t>It was resolved</w:t>
      </w:r>
      <w:r>
        <w:rPr>
          <w:rFonts w:eastAsia="Calibri" w:cs="Calibri" w:ascii="Calibri" w:hAnsi="Calibri"/>
          <w:b w:val="false"/>
          <w:bCs w:val="false"/>
        </w:rPr>
        <w:t xml:space="preserve"> to return the form as completed to the insurers.</w:t>
      </w:r>
    </w:p>
    <w:p>
      <w:pPr>
        <w:pStyle w:val="normal11"/>
        <w:ind w:hanging="0" w:start="360"/>
        <w:rPr>
          <w:b/>
          <w:bCs/>
        </w:rPr>
      </w:pPr>
      <w:r>
        <w:rPr>
          <w:rFonts w:eastAsia="Calibri" w:cs="Calibri" w:ascii="Calibri" w:hAnsi="Calibri"/>
          <w:b/>
          <w:bCs/>
        </w:rPr>
        <w:t>13.4 To receive written applications for the office of councillor and to co-opt a candidate to fill the existing vacancies</w:t>
      </w:r>
      <w:r>
        <w:rPr>
          <w:rFonts w:eastAsia="Calibri" w:cs="Calibri" w:ascii="Calibri" w:hAnsi="Calibri"/>
        </w:rPr>
        <w:t xml:space="preserve"> – A written application was received for one of the three casual vacancies and the candidate was in attendance. The candidate met eligibility criteria, spoke briefly regarding his application, and Noel Davies-Atack was duly appointed as Councillor.</w:t>
      </w:r>
    </w:p>
    <w:p>
      <w:pPr>
        <w:pStyle w:val="normal11"/>
        <w:numPr>
          <w:ilvl w:val="0"/>
          <w:numId w:val="1"/>
        </w:numPr>
        <w:ind w:hanging="360" w:start="360"/>
        <w:rPr/>
      </w:pPr>
      <w:r>
        <w:rPr>
          <w:rFonts w:eastAsia="Calibri" w:cs="Calibri" w:ascii="Calibri" w:hAnsi="Calibri"/>
          <w:b/>
          <w:bCs/>
        </w:rPr>
        <w:t>To notify the clerk of matters for inclusion on the agenda of the next meeting</w:t>
      </w:r>
      <w:r>
        <w:rPr>
          <w:rFonts w:eastAsia="Calibri" w:cs="Calibri" w:ascii="Calibri" w:hAnsi="Calibri"/>
          <w:b w:val="false"/>
          <w:bCs w:val="false"/>
        </w:rPr>
        <w:t xml:space="preserve"> – The purchase of more fobs for the car park gate for use by Councillors.</w:t>
      </w:r>
    </w:p>
    <w:p>
      <w:pPr>
        <w:pStyle w:val="normal11"/>
        <w:numPr>
          <w:ilvl w:val="0"/>
          <w:numId w:val="1"/>
        </w:numPr>
        <w:ind w:hanging="360" w:start="360"/>
        <w:rPr>
          <w:rFonts w:ascii="Calibri" w:hAnsi="Calibri" w:eastAsia="Calibri" w:cs="Calibri"/>
          <w:b/>
          <w:bCs/>
        </w:rPr>
      </w:pPr>
      <w:r>
        <w:rPr>
          <w:rFonts w:eastAsia="Calibri" w:cs="Calibri" w:ascii="Calibri" w:hAnsi="Calibri"/>
          <w:b/>
          <w:bCs/>
        </w:rPr>
        <w:t xml:space="preserve">To note the date and time of the next meeting - </w:t>
      </w:r>
      <w:r>
        <w:rPr>
          <w:rFonts w:eastAsia="Calibri" w:cs="Calibri" w:ascii="Calibri" w:hAnsi="Calibri"/>
        </w:rPr>
        <w:t>The next ordinary meeting of the Council will be held on Tuesday 3</w:t>
      </w:r>
      <w:r>
        <w:rPr>
          <w:rFonts w:eastAsia="Calibri" w:cs="Calibri" w:ascii="Calibri" w:hAnsi="Calibri"/>
          <w:vertAlign w:val="superscript"/>
        </w:rPr>
        <w:t>rd</w:t>
      </w:r>
      <w:r>
        <w:rPr>
          <w:rFonts w:eastAsia="Calibri" w:cs="Calibri" w:ascii="Calibri" w:hAnsi="Calibri"/>
        </w:rPr>
        <w:t xml:space="preserve"> February. </w:t>
      </w:r>
    </w:p>
    <w:sectPr>
      <w:headerReference w:type="even" r:id="rId5"/>
      <w:headerReference w:type="default" r:id="rId6"/>
      <w:headerReference w:type="first" r:id="rId7"/>
      <w:type w:val="nextPage"/>
      <w:pgSz w:w="11906" w:h="16838"/>
      <w:pgMar w:left="1134" w:right="1134" w:gutter="0" w:header="1134" w:top="1710"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characterSet="windows-1252"/>
    <w:family w:val="roman"/>
    <w:pitch w:val="variable"/>
    <w:embedRegular r:id="rId14" w:fontKey="{0E014A78-CABC-4EF0-12AC-5CD89AEFDE0E}"/>
    <w:embedBold r:id="rId15" w:fontKey="{0F014A78-CABC-4EF0-12AC-5CD89AEFDE0F}"/>
  </w:font>
  <w:font w:name="Liberation Sans">
    <w:altName w:val="Arial"/>
    <w:charset w:val="00" w:characterSet="windows-1252"/>
    <w:family w:val="roman"/>
    <w:pitch w:val="variable"/>
    <w:embedRegular r:id="rId16" w:fontKey="{10014A78-CABC-4EF0-12AC-5CD89AEFDE10}"/>
  </w:font>
  <w:font w:name="Georgia">
    <w:charset w:val="00" w:characterSet="windows-1252"/>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Calibri">
    <w:charset w:val="00" w:characterSet="windows-1252"/>
    <w:family w:val="roman"/>
    <w:pitch w:val="variable"/>
    <w:embedRegular r:id="rId21" w:fontKey="{15014A78-CABC-4EF0-12AC-5CD89AEFDE15}"/>
  </w:font>
  <w:font w:name="quo">
    <w:charset w:val="00" w:characterSet="windows-125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keepNext w:val="false"/>
      <w:keepLines w:val="false"/>
      <w:widowControl/>
      <w:shd w:val="clear" w:fill="auto"/>
      <w:tabs>
        <w:tab w:val="clear" w:pos="720"/>
        <w:tab w:val="center" w:pos="4819" w:leader="none"/>
        <w:tab w:val="right" w:pos="9638" w:leader="none"/>
      </w:tabs>
      <w:spacing w:lineRule="auto" w:line="240" w:before="0" w:after="0"/>
      <w:ind w:hanging="0" w:start="0" w:end="0"/>
      <w:rPr>
        <w:rFonts w:ascii="Calibri" w:hAnsi="Calibri" w:eastAsia="Calibri" w:cs="Calibri"/>
        <w:b/>
        <w:bCs/>
        <w:i w:val="false"/>
        <w:iCs w:val="false"/>
        <w:caps w:val="false"/>
        <w:smallCaps w:val="false"/>
        <w:strike w:val="false"/>
        <w:dstrike w:val="false"/>
        <w:color w:val="000000"/>
        <w:position w:val="0"/>
        <w:sz w:val="24"/>
        <w:szCs w:val="24"/>
        <w:u w:val="none"/>
        <w:shd w:fill="auto" w:val="clear"/>
        <w:vertAlign w:val="baseline"/>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shape_0" adj="10800" fillcolor="silver" stroked="f" o:allowincell="f" style="position:absolute;margin-left:239.3pt;margin-top:349.25pt;width:3.35pt;height:1.1pt;mso-wrap-style:none;v-text-anchor:middle;rotation:315;mso-position-horizontal:center;mso-position-horizontal-relative:margin;mso-position-vertical:center;mso-position-vertical-relative:margin" type="_x0000_t136">
          <v:path textpathok="t"/>
          <v:textpath on="t" fitshape="t" string="DRAFT" style="font-family:&quot;quo&quot;;font-size:1pt" trim="t"/>
          <v:fill o:detectmouseclick="t" type="solid" color2="#3f3f3f"/>
          <v:stroke color="#3465a4" joinstyle="round" endcap="flat"/>
          <w10:wrap type="none"/>
        </v:shape>
      </w:pict>
      <mc:AlternateContent>
        <mc:Choice Requires="wps">
          <w:drawing>
            <wp:anchor behindDoc="1" distT="0" distB="0" distL="12700" distR="12065" simplePos="0" locked="0" layoutInCell="0" allowOverlap="1" relativeHeight="16">
              <wp:simplePos x="0" y="0"/>
              <wp:positionH relativeFrom="margin">
                <wp:align>center</wp:align>
              </wp:positionH>
              <wp:positionV relativeFrom="margin">
                <wp:align>center</wp:align>
              </wp:positionV>
              <wp:extent cx="635" cy="35560"/>
              <wp:effectExtent l="12700" t="0" r="12065" b="0"/>
              <wp:wrapNone/>
              <wp:docPr id="2" name="Shape 3"/>
              <a:graphic xmlns:a="http://schemas.openxmlformats.org/drawingml/2006/main">
                <a:graphicData uri="http://schemas.microsoft.com/office/word/2010/wordprocessingShape">
                  <wps:wsp>
                    <wps:cNvSpPr/>
                    <wps:spPr>
                      <a:xfrm rot="18900000">
                        <a:off x="0" y="0"/>
                        <a:ext cx="720" cy="35640"/>
                      </a:xfrm>
                      <a:prstGeom prst="rect">
                        <a:avLst/>
                      </a:prstGeom>
                      <a:noFill/>
                      <a:ln w="0">
                        <a:noFill/>
                      </a:ln>
                    </wps:spPr>
                    <wps:style>
                      <a:lnRef idx="0"/>
                      <a:fillRef idx="0"/>
                      <a:effectRef idx="0"/>
                      <a:fontRef idx="minor"/>
                    </wps:style>
                    <wps:txbx>
                      <w:txbxContent>
                        <w:p>
                          <w:pPr>
                            <w:pStyle w:val="FrameContentsuser"/>
                            <w:spacing w:lineRule="auto" w:line="240" w:before="0" w:after="0"/>
                            <w:ind w:hanging="0" w:start="0" w:end="0"/>
                            <w:jc w:val="center"/>
                            <w:rPr/>
                          </w:pPr>
                          <w:r>
                            <w:rPr>
                              <w:rFonts w:eastAsia="quo" w:cs="quo" w:ascii="quo" w:hAnsi="quo"/>
                              <w:b w:val="false"/>
                              <w:i w:val="false"/>
                              <w:caps w:val="false"/>
                              <w:smallCaps w:val="false"/>
                              <w:strike w:val="false"/>
                              <w:dstrike w:val="false"/>
                              <w:color w:val="C0C0C0"/>
                              <w:position w:val="0"/>
                              <w:sz w:val="144"/>
                              <w:vertAlign w:val="baseline"/>
                            </w:rPr>
                            <w:t>DRAFT</w:t>
                          </w:r>
                        </w:p>
                      </w:txbxContent>
                    </wps:txbx>
                    <wps:bodyPr tIns="-55080" bIns="-55080" anchor="ctr">
                      <a:noAutofit/>
                    </wps:bodyPr>
                  </wps:wsp>
                </a:graphicData>
              </a:graphic>
            </wp:anchor>
          </w:drawing>
        </mc:Choice>
        <mc:Fallback>
          <w:pict>
            <v:rect id="shape_0" stroked="f" o:allowincell="f" style="position:absolute;margin-left:240.9pt;margin-top:348.45pt;width:0pt;height:2.75pt;mso-wrap-style:square;v-text-anchor:middle;rotation:315;mso-position-horizontal:center;mso-position-horizontal-relative:margin;mso-position-vertical:center;mso-position-vertical-relative:margin">
              <v:fill o:detectmouseclick="t" on="false"/>
              <v:stroke color="#3465a4" joinstyle="round" endcap="flat"/>
              <v:textbox>
                <w:txbxContent>
                  <w:p>
                    <w:pPr>
                      <w:pStyle w:val="FrameContentsuser"/>
                      <w:spacing w:lineRule="auto" w:line="240" w:before="0" w:after="0"/>
                      <w:ind w:hanging="0" w:start="0" w:end="0"/>
                      <w:jc w:val="center"/>
                      <w:rPr/>
                    </w:pPr>
                    <w:r>
                      <w:rPr>
                        <w:rFonts w:eastAsia="quo" w:cs="quo" w:ascii="quo" w:hAnsi="quo"/>
                        <w:b w:val="false"/>
                        <w:i w:val="false"/>
                        <w:caps w:val="false"/>
                        <w:smallCaps w:val="false"/>
                        <w:strike w:val="false"/>
                        <w:dstrike w:val="false"/>
                        <w:color w:val="C0C0C0"/>
                        <w:position w:val="0"/>
                        <w:sz w:val="144"/>
                        <w:vertAlign w:val="baseline"/>
                      </w:rPr>
                      <w:t>DRAFT</w:t>
                    </w:r>
                  </w:p>
                </w:txbxContent>
              </v:textbox>
              <w10:wrap type="none"/>
            </v:rect>
          </w:pict>
        </mc:Fallback>
      </mc:AlternateContent>
      <w:pict>
        <v:shape id="PowerPlusWaterMarkObject" o:spid="shape_0" adj="10800" fillcolor="silver" stroked="f" o:allowincell="f" style="position:absolute;margin-left:0.05pt;margin-top:269.3pt;width:481.75pt;height:160.95pt;mso-wrap-style:none;v-text-anchor:middle;rotation:315;mso-position-horizontal:center;mso-position-horizontal-relative:margin;mso-position-vertical:center;mso-position-vertical-relative:margin" type="_x0000_t136">
          <v:path textpathok="t"/>
          <v:textpath on="t" fitshape="t" string="DRAFT" style="font-family:&quot;Liberation Sans&quot;;font-size:1pt" trim="t"/>
          <v:fill o:detectmouseclick="t" type="solid" color2="#3f3f3f" opacity="0.5"/>
          <v:stroke color="#3465a4" joinstyle="round" endcap="flat"/>
          <w10:wrap type="none"/>
        </v:shape>
      </w:pic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DRAFT MINUTES – TO BE APPROVED</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keepNext w:val="false"/>
      <w:keepLines w:val="false"/>
      <w:widowControl/>
      <w:shd w:val="clear" w:fill="auto"/>
      <w:tabs>
        <w:tab w:val="clear" w:pos="720"/>
        <w:tab w:val="center" w:pos="4819" w:leader="none"/>
        <w:tab w:val="right" w:pos="9638" w:leader="none"/>
      </w:tabs>
      <w:spacing w:lineRule="auto" w:line="240" w:before="0" w:after="0"/>
      <w:ind w:hanging="0" w:start="0" w:end="0"/>
      <w:rPr>
        <w:rFonts w:ascii="Calibri" w:hAnsi="Calibri" w:eastAsia="Calibri" w:cs="Calibri"/>
        <w:b/>
        <w:bCs/>
        <w:i w:val="false"/>
        <w:iCs w:val="false"/>
        <w:caps w:val="false"/>
        <w:smallCaps w:val="false"/>
        <w:strike w:val="false"/>
        <w:dstrike w:val="false"/>
        <w:color w:val="000000"/>
        <w:position w:val="0"/>
        <w:sz w:val="24"/>
        <w:szCs w:val="24"/>
        <w:u w:val="none"/>
        <w:shd w:fill="auto" w:val="clear"/>
        <w:vertAlign w:val="baseline"/>
      </w:rPr>
    </w:pPr>
    <w:r>
      <w:pict>
        <v:shape id="shape_0" adj="10800" fillcolor="silver" stroked="f" o:allowincell="f" style="position:absolute;margin-left:239.3pt;margin-top:349.25pt;width:3.35pt;height:1.1pt;mso-wrap-style:none;v-text-anchor:middle;rotation:315;mso-position-horizontal:center;mso-position-horizontal-relative:margin;mso-position-vertical:center;mso-position-vertical-relative:margin" type="_x0000_t136">
          <v:path textpathok="t"/>
          <v:textpath on="t" fitshape="t" string="DRAFT" style="font-family:&quot;quo&quot;;font-size:1pt" trim="t"/>
          <v:fill o:detectmouseclick="t" type="solid" color2="#3f3f3f"/>
          <v:stroke color="#3465a4" joinstyle="round" endcap="flat"/>
          <w10:wrap type="none"/>
        </v:shape>
      </w:pict>
      <mc:AlternateContent>
        <mc:Choice Requires="wps">
          <w:drawing>
            <wp:anchor behindDoc="1" distT="0" distB="0" distL="12700" distR="12065" simplePos="0" locked="0" layoutInCell="0" allowOverlap="1" relativeHeight="16">
              <wp:simplePos x="0" y="0"/>
              <wp:positionH relativeFrom="margin">
                <wp:align>center</wp:align>
              </wp:positionH>
              <wp:positionV relativeFrom="margin">
                <wp:align>center</wp:align>
              </wp:positionV>
              <wp:extent cx="635" cy="35560"/>
              <wp:effectExtent l="12700" t="0" r="12065" b="0"/>
              <wp:wrapNone/>
              <wp:docPr id="3" name="Shape 3"/>
              <a:graphic xmlns:a="http://schemas.openxmlformats.org/drawingml/2006/main">
                <a:graphicData uri="http://schemas.microsoft.com/office/word/2010/wordprocessingShape">
                  <wps:wsp>
                    <wps:cNvSpPr/>
                    <wps:spPr>
                      <a:xfrm rot="18900000">
                        <a:off x="0" y="0"/>
                        <a:ext cx="720" cy="35640"/>
                      </a:xfrm>
                      <a:prstGeom prst="rect">
                        <a:avLst/>
                      </a:prstGeom>
                      <a:noFill/>
                      <a:ln w="0">
                        <a:noFill/>
                      </a:ln>
                    </wps:spPr>
                    <wps:style>
                      <a:lnRef idx="0"/>
                      <a:fillRef idx="0"/>
                      <a:effectRef idx="0"/>
                      <a:fontRef idx="minor"/>
                    </wps:style>
                    <wps:txbx>
                      <w:txbxContent>
                        <w:p>
                          <w:pPr>
                            <w:pStyle w:val="FrameContentsuser"/>
                            <w:spacing w:lineRule="auto" w:line="240" w:before="0" w:after="0"/>
                            <w:ind w:hanging="0" w:start="0" w:end="0"/>
                            <w:jc w:val="center"/>
                            <w:rPr/>
                          </w:pPr>
                          <w:r>
                            <w:rPr>
                              <w:rFonts w:eastAsia="quo" w:cs="quo" w:ascii="quo" w:hAnsi="quo"/>
                              <w:b w:val="false"/>
                              <w:i w:val="false"/>
                              <w:caps w:val="false"/>
                              <w:smallCaps w:val="false"/>
                              <w:strike w:val="false"/>
                              <w:dstrike w:val="false"/>
                              <w:color w:val="C0C0C0"/>
                              <w:position w:val="0"/>
                              <w:sz w:val="144"/>
                              <w:vertAlign w:val="baseline"/>
                            </w:rPr>
                            <w:t>DRAFT</w:t>
                          </w:r>
                        </w:p>
                      </w:txbxContent>
                    </wps:txbx>
                    <wps:bodyPr tIns="-55080" bIns="-55080" anchor="ctr">
                      <a:noAutofit/>
                    </wps:bodyPr>
                  </wps:wsp>
                </a:graphicData>
              </a:graphic>
            </wp:anchor>
          </w:drawing>
        </mc:Choice>
        <mc:Fallback>
          <w:pict>
            <v:rect id="shape_0" stroked="f" o:allowincell="f" style="position:absolute;margin-left:240.9pt;margin-top:348.45pt;width:0pt;height:2.75pt;mso-wrap-style:square;v-text-anchor:middle;rotation:315;mso-position-horizontal:center;mso-position-horizontal-relative:margin;mso-position-vertical:center;mso-position-vertical-relative:margin">
              <v:fill o:detectmouseclick="t" on="false"/>
              <v:stroke color="#3465a4" joinstyle="round" endcap="flat"/>
              <v:textbox>
                <w:txbxContent>
                  <w:p>
                    <w:pPr>
                      <w:pStyle w:val="FrameContentsuser"/>
                      <w:spacing w:lineRule="auto" w:line="240" w:before="0" w:after="0"/>
                      <w:ind w:hanging="0" w:start="0" w:end="0"/>
                      <w:jc w:val="center"/>
                      <w:rPr/>
                    </w:pPr>
                    <w:r>
                      <w:rPr>
                        <w:rFonts w:eastAsia="quo" w:cs="quo" w:ascii="quo" w:hAnsi="quo"/>
                        <w:b w:val="false"/>
                        <w:i w:val="false"/>
                        <w:caps w:val="false"/>
                        <w:smallCaps w:val="false"/>
                        <w:strike w:val="false"/>
                        <w:dstrike w:val="false"/>
                        <w:color w:val="C0C0C0"/>
                        <w:position w:val="0"/>
                        <w:sz w:val="144"/>
                        <w:vertAlign w:val="baseline"/>
                      </w:rPr>
                      <w:t>DRAFT</w:t>
                    </w:r>
                  </w:p>
                </w:txbxContent>
              </v:textbox>
              <w10:wrap type="none"/>
            </v:rect>
          </w:pict>
        </mc:Fallback>
      </mc:AlternateContent>
      <w:pict>
        <v:shape id="PowerPlusWaterMarkObject" o:spid="shape_0" adj="10800" fillcolor="silver" stroked="f" o:allowincell="f" style="position:absolute;margin-left:0.05pt;margin-top:269.3pt;width:481.75pt;height:160.95pt;mso-wrap-style:none;v-text-anchor:middle;rotation:315;mso-position-horizontal:center;mso-position-horizontal-relative:margin;mso-position-vertical:center;mso-position-vertical-relative:margin" type="_x0000_t136">
          <v:path textpathok="t"/>
          <v:textpath on="t" fitshape="t" string="DRAFT" style="font-family:&quot;Liberation Sans&quot;;font-size:1pt" trim="t"/>
          <v:fill o:detectmouseclick="t" type="solid" color2="#3f3f3f" opacity="0.5"/>
          <v:stroke color="#3465a4" joinstyle="round" endcap="flat"/>
          <w10:wrap type="none"/>
        </v:shape>
      </w:pict>
    </w:r>
    <w:r>
      <w:rPr>
        <w:rFonts w:eastAsia="Calibri" w:cs="Calibri" w:ascii="Calibri" w:hAnsi="Calibri"/>
        <w:b/>
        <w:bCs/>
        <w:i w:val="false"/>
        <w:iCs w:val="false"/>
        <w:caps w:val="false"/>
        <w:smallCaps w:val="false"/>
        <w:strike w:val="false"/>
        <w:dstrike w:val="false"/>
        <w:color w:val="000000"/>
        <w:position w:val="0"/>
        <w:sz w:val="24"/>
        <w:szCs w:val="24"/>
        <w:u w:val="none"/>
        <w:shd w:fill="auto" w:val="clear"/>
        <w:vertAlign w:val="baseline"/>
      </w:rPr>
      <w:t>DRAFT MINUTES – TO BE APPROVED</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360" w:hanging="360"/>
      </w:pPr>
      <w:rPr>
        <w:i w:val="false"/>
        <w:iCs w:val="false"/>
      </w:rPr>
    </w:lvl>
    <w:lvl w:ilvl="1">
      <w:start w:val="1"/>
      <w:numFmt w:val="lowerLetter"/>
      <w:lvlText w:val="%2."/>
      <w:lvlJc w:val="start"/>
      <w:pPr>
        <w:tabs>
          <w:tab w:val="num" w:pos="0"/>
        </w:tabs>
        <w:ind w:start="1080" w:hanging="360"/>
      </w:pPr>
      <w:rPr/>
    </w:lvl>
    <w:lvl w:ilvl="2">
      <w:start w:val="1"/>
      <w:numFmt w:val="lowerRoman"/>
      <w:lvlText w:val="%3."/>
      <w:lvlJc w:val="start"/>
      <w:pPr>
        <w:tabs>
          <w:tab w:val="num" w:pos="0"/>
        </w:tabs>
        <w:ind w:start="1800" w:hanging="180"/>
      </w:pPr>
      <w:rPr/>
    </w:lvl>
    <w:lvl w:ilvl="3">
      <w:start w:val="1"/>
      <w:numFmt w:val="decimal"/>
      <w:lvlText w:val="%4."/>
      <w:lvlJc w:val="start"/>
      <w:pPr>
        <w:tabs>
          <w:tab w:val="num" w:pos="0"/>
        </w:tabs>
        <w:ind w:start="2520" w:hanging="360"/>
      </w:pPr>
      <w:rPr/>
    </w:lvl>
    <w:lvl w:ilvl="4">
      <w:start w:val="1"/>
      <w:numFmt w:val="lowerLetter"/>
      <w:lvlText w:val="%5."/>
      <w:lvlJc w:val="start"/>
      <w:pPr>
        <w:tabs>
          <w:tab w:val="num" w:pos="0"/>
        </w:tabs>
        <w:ind w:start="3240" w:hanging="360"/>
      </w:pPr>
      <w:rPr/>
    </w:lvl>
    <w:lvl w:ilvl="5">
      <w:start w:val="1"/>
      <w:numFmt w:val="lowerRoman"/>
      <w:lvlText w:val="%6."/>
      <w:lvlJc w:val="start"/>
      <w:pPr>
        <w:tabs>
          <w:tab w:val="num" w:pos="0"/>
        </w:tabs>
        <w:ind w:start="3960" w:hanging="180"/>
      </w:pPr>
      <w:rPr/>
    </w:lvl>
    <w:lvl w:ilvl="6">
      <w:start w:val="1"/>
      <w:numFmt w:val="decimal"/>
      <w:lvlText w:val="%7."/>
      <w:lvlJc w:val="start"/>
      <w:pPr>
        <w:tabs>
          <w:tab w:val="num" w:pos="0"/>
        </w:tabs>
        <w:ind w:start="4680" w:hanging="360"/>
      </w:pPr>
      <w:rPr/>
    </w:lvl>
    <w:lvl w:ilvl="7">
      <w:start w:val="1"/>
      <w:numFmt w:val="lowerLetter"/>
      <w:lvlText w:val="%8."/>
      <w:lvlJc w:val="start"/>
      <w:pPr>
        <w:tabs>
          <w:tab w:val="num" w:pos="0"/>
        </w:tabs>
        <w:ind w:start="5400" w:hanging="360"/>
      </w:pPr>
      <w:rPr/>
    </w:lvl>
    <w:lvl w:ilvl="8">
      <w:start w:val="1"/>
      <w:numFmt w:val="lowerRoman"/>
      <w:lvlText w:val="%9."/>
      <w:lvlJc w:val="start"/>
      <w:pPr>
        <w:tabs>
          <w:tab w:val="num" w:pos="0"/>
        </w:tabs>
        <w:ind w:start="6120" w:hanging="18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Liberation Serif" w:cs="Liberation Serif"/>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Bullets">
    <w:name w:val="Bullets"/>
    <w:qFormat/>
    <w:rPr>
      <w:rFonts w:ascii="OpenSymbol" w:hAnsi="OpenSymbol" w:eastAsia="OpenSymbol" w:cs="OpenSymbol"/>
    </w:rPr>
  </w:style>
  <w:style w:type="character" w:styleId="NumberingSymbols">
    <w:name w:val="Numbering Symbols"/>
    <w:qFormat/>
    <w:rPr/>
  </w:style>
  <w:style w:type="character" w:styleId="Bulletsuser">
    <w:name w:val="Bullets (user)"/>
    <w:qFormat/>
    <w:rPr>
      <w:rFonts w:ascii="OpenSymbol" w:hAnsi="OpenSymbol" w:eastAsia="OpenSymbol" w:cs="OpenSymbol"/>
    </w:rPr>
  </w:style>
  <w:style w:type="character" w:styleId="Hyperlink">
    <w:name w:val="Hyperlink"/>
    <w:rPr>
      <w:color w:val="000080"/>
      <w:u w:val="single"/>
    </w:rPr>
  </w:style>
  <w:style w:type="character" w:styleId="FollowedHyperlink">
    <w:name w:val="FollowedHyperlink"/>
    <w:rPr>
      <w:color w:val="800000"/>
      <w:u w:val="single"/>
    </w:rPr>
  </w:style>
  <w:style w:type="paragraph" w:styleId="Heading">
    <w:name w:val="Heading"/>
    <w:basedOn w:val="normal11"/>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1"/>
    <w:pPr>
      <w:spacing w:lineRule="auto" w:line="276" w:before="0" w:after="140"/>
    </w:pPr>
    <w:rPr/>
  </w:style>
  <w:style w:type="paragraph" w:styleId="List">
    <w:name w:val="List"/>
    <w:basedOn w:val="BodyText"/>
    <w:pPr/>
    <w:rPr>
      <w:rFonts w:cs="Arial"/>
    </w:rPr>
  </w:style>
  <w:style w:type="paragraph" w:styleId="Caption">
    <w:name w:val="caption"/>
    <w:basedOn w:val="normal11"/>
    <w:qFormat/>
    <w:pPr>
      <w:suppressLineNumbers/>
      <w:spacing w:before="120" w:after="120"/>
    </w:pPr>
    <w:rPr>
      <w:rFonts w:cs="Arial"/>
      <w:i/>
      <w:iCs/>
      <w:sz w:val="24"/>
      <w:szCs w:val="24"/>
    </w:rPr>
  </w:style>
  <w:style w:type="paragraph" w:styleId="Index">
    <w:name w:val="Index"/>
    <w:basedOn w:val="normal11"/>
    <w:qFormat/>
    <w:pPr>
      <w:suppressLineNumbers/>
    </w:pPr>
    <w:rPr>
      <w:rFonts w:cs="Arial"/>
    </w:rPr>
  </w:style>
  <w:style w:type="paragraph" w:styleId="normal1" w:default="1">
    <w:name w:val="normal1"/>
    <w:qFormat/>
    <w:pPr>
      <w:widowControl/>
      <w:suppressAutoHyphens w:val="true"/>
      <w:bidi w:val="0"/>
      <w:spacing w:before="0" w:after="0"/>
      <w:jc w:val="star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normal11" w:default="1">
    <w:name w:val="normal11"/>
    <w:qFormat/>
    <w:pPr>
      <w:widowControl/>
      <w:suppressAutoHyphens w:val="true"/>
      <w:bidi w:val="0"/>
      <w:spacing w:before="0" w:after="0"/>
      <w:jc w:val="start"/>
    </w:pPr>
    <w:rPr>
      <w:rFonts w:ascii="Liberation Serif" w:hAnsi="Liberation Serif" w:eastAsia="Liberation Serif" w:cs="Liberation Serif"/>
      <w:color w:val="auto"/>
      <w:kern w:val="0"/>
      <w:sz w:val="24"/>
      <w:szCs w:val="24"/>
      <w:lang w:val="en-US" w:eastAsia="zh-CN" w:bidi="hi-IN"/>
    </w:rPr>
  </w:style>
  <w:style w:type="paragraph" w:styleId="HeaderandFooter">
    <w:name w:val="Header and Footer"/>
    <w:basedOn w:val="normal11"/>
    <w:qFormat/>
    <w:pPr>
      <w:suppressLineNumbers/>
      <w:tabs>
        <w:tab w:val="clear" w:pos="720"/>
        <w:tab w:val="center" w:pos="4819" w:leader="none"/>
        <w:tab w:val="right" w:pos="9638" w:leader="none"/>
      </w:tabs>
    </w:pPr>
    <w:rPr/>
  </w:style>
  <w:style w:type="paragraph" w:styleId="Header">
    <w:name w:val="header"/>
    <w:basedOn w:val="HeaderandFooter"/>
    <w:pPr>
      <w:suppressLineNumbers/>
    </w:pPr>
    <w:rPr/>
  </w:style>
  <w:style w:type="paragraph" w:styleId="normal111">
    <w:name w:val="normal111"/>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paragraph" w:styleId="ListParagraph">
    <w:name w:val="List Paragraph"/>
    <w:basedOn w:val="normal11"/>
    <w:qFormat/>
    <w:pPr>
      <w:spacing w:before="0" w:after="0"/>
      <w:ind w:start="720"/>
      <w:contextualSpacing/>
    </w:pPr>
    <w:rPr/>
  </w:style>
  <w:style w:type="paragraph" w:styleId="normal2">
    <w:name w:val="normal2"/>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paragraph" w:styleId="normal3">
    <w:name w:val="normal3"/>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paragraph" w:styleId="FrameContentsuser">
    <w:name w:val="Frame Contents (user)"/>
    <w:basedOn w:val="normal1"/>
    <w:qFormat/>
    <w:pPr/>
    <w:rPr/>
  </w:style>
  <w:style w:type="paragraph" w:styleId="TableContents">
    <w:name w:val="Table Contents"/>
    <w:basedOn w:val="normal1"/>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FrameContents">
    <w:name w:val="Frame Contents"/>
    <w:basedOn w:val="Normal"/>
    <w:qFormat/>
    <w:pPr/>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publicaccess.leeds.gov.uk/online-applications/applicationDetails.do?activeTab=summary&amp;keyVal=T75PDOJB2O200" TargetMode="External"/><Relationship Id="rId4" Type="http://schemas.openxmlformats.org/officeDocument/2006/relationships/hyperlink" Target="https://publicaccess.leeds.gov.uk/online-applications/monthlyListResults.do?action=firstPage"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g/vd7EmnCIuVKkjOkB2zihmK1wQ==">CgMxLjA4AHIhMUI5Qy1UVTZSNjBJYmdHb2VtN3BrNTIxdkdFTk40NGot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30</TotalTime>
  <Application>LibreOffice/25.8.4.2$Windows_X86_64 LibreOffice_project/290daaa01b999472f0c7a3890eb6a550fd74c6df</Application>
  <AppVersion>15.0000</AppVersion>
  <Pages>5</Pages>
  <Words>1945</Words>
  <Characters>9964</Characters>
  <CharactersWithSpaces>11835</CharactersWithSpaces>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2025-05-12T15:46:39Z</dcterms:created>
  <dc:creator/>
  <dc:description/>
  <dc:language>en-GB</dc:language>
  <cp:lastModifiedBy/>
  <dcterms:modified xsi:type="dcterms:W3CDTF">2026-01-11T10:46:58Z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